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ED6CE" w14:textId="77777777" w:rsidR="00BC53D2" w:rsidRPr="00A10E40" w:rsidRDefault="00BC53D2" w:rsidP="00BC53D2">
      <w:pPr>
        <w:pStyle w:val="Heading1"/>
        <w:spacing w:before="0"/>
        <w:jc w:val="center"/>
        <w:rPr>
          <w:rFonts w:ascii="Times New Roman" w:hAnsi="Times New Roman" w:cs="Times New Roman"/>
          <w:color w:val="auto"/>
        </w:rPr>
      </w:pPr>
      <w:bookmarkStart w:id="0" w:name="_GoBack"/>
      <w:bookmarkEnd w:id="0"/>
      <w:r w:rsidRPr="00A10E40">
        <w:rPr>
          <w:rFonts w:ascii="Times New Roman" w:hAnsi="Times New Roman" w:cs="Times New Roman"/>
          <w:color w:val="auto"/>
        </w:rPr>
        <w:t>TERMS OF REFERENCE</w:t>
      </w:r>
    </w:p>
    <w:p w14:paraId="1B436585" w14:textId="77777777" w:rsidR="00BC53D2" w:rsidRPr="00A10E40" w:rsidRDefault="00BC53D2" w:rsidP="00BC53D2">
      <w:pPr>
        <w:spacing w:after="0"/>
        <w:jc w:val="center"/>
        <w:rPr>
          <w:rFonts w:ascii="Times New Roman" w:hAnsi="Times New Roman" w:cs="Times New Roman"/>
          <w:b/>
          <w:sz w:val="28"/>
          <w:szCs w:val="28"/>
        </w:rPr>
      </w:pPr>
      <w:r w:rsidRPr="00A10E40">
        <w:rPr>
          <w:rFonts w:ascii="Times New Roman" w:hAnsi="Times New Roman" w:cs="Times New Roman"/>
          <w:b/>
          <w:sz w:val="28"/>
          <w:szCs w:val="28"/>
        </w:rPr>
        <w:t>for</w:t>
      </w:r>
    </w:p>
    <w:p w14:paraId="039A5A24" w14:textId="77777777" w:rsidR="00BC53D2" w:rsidRPr="00A10E40" w:rsidRDefault="00BC53D2" w:rsidP="00BC53D2">
      <w:pPr>
        <w:jc w:val="center"/>
        <w:rPr>
          <w:rFonts w:ascii="Times New Roman" w:hAnsi="Times New Roman" w:cs="Times New Roman"/>
          <w:sz w:val="28"/>
          <w:szCs w:val="28"/>
        </w:rPr>
      </w:pPr>
      <w:r w:rsidRPr="00A10E40">
        <w:rPr>
          <w:rFonts w:ascii="Times New Roman" w:hAnsi="Times New Roman" w:cs="Times New Roman"/>
          <w:b/>
          <w:sz w:val="28"/>
          <w:szCs w:val="28"/>
        </w:rPr>
        <w:t>Serbia Innovation Testbed</w:t>
      </w:r>
    </w:p>
    <w:p w14:paraId="5380BABE" w14:textId="77777777" w:rsidR="00BC53D2" w:rsidRPr="00F73606" w:rsidRDefault="00BC53D2" w:rsidP="00BC53D2">
      <w:pPr>
        <w:pStyle w:val="Heading2"/>
        <w:numPr>
          <w:ilvl w:val="0"/>
          <w:numId w:val="1"/>
        </w:numPr>
        <w:spacing w:before="360" w:after="80" w:line="259" w:lineRule="auto"/>
        <w:ind w:left="714" w:hanging="357"/>
        <w:jc w:val="both"/>
        <w:rPr>
          <w:rFonts w:ascii="Times New Roman" w:hAnsi="Times New Roman" w:cs="Times New Roman"/>
          <w:color w:val="auto"/>
          <w:sz w:val="22"/>
          <w:szCs w:val="22"/>
        </w:rPr>
      </w:pPr>
      <w:r w:rsidRPr="00F73606">
        <w:rPr>
          <w:rFonts w:ascii="Times New Roman" w:hAnsi="Times New Roman" w:cs="Times New Roman"/>
          <w:color w:val="auto"/>
          <w:sz w:val="22"/>
          <w:szCs w:val="22"/>
        </w:rPr>
        <w:t>Background</w:t>
      </w:r>
    </w:p>
    <w:p w14:paraId="0C88F68D" w14:textId="77777777" w:rsidR="00BC53D2" w:rsidRPr="00F73606" w:rsidRDefault="00BC53D2" w:rsidP="00BC53D2">
      <w:pPr>
        <w:spacing w:line="259" w:lineRule="auto"/>
        <w:jc w:val="both"/>
        <w:rPr>
          <w:rFonts w:ascii="Times New Roman" w:hAnsi="Times New Roman" w:cs="Times New Roman"/>
        </w:rPr>
      </w:pPr>
      <w:r w:rsidRPr="00F73606">
        <w:rPr>
          <w:rFonts w:ascii="Times New Roman" w:hAnsi="Times New Roman" w:cs="Times New Roman"/>
        </w:rPr>
        <w:t xml:space="preserve">Digitalization is increasingly becoming the backbone of any and all functional restructuring in the public sector, an objective driver of change management and a precondition for transformative development. Going digital, being a horizontal measure, is also accelerating the attainment of Sustainable Development Goals (in further text: SDG). While it directly falls under SDG 16, e-Governance is contributing to building stronger institutions – effective, accountable and transparent – at all levels. </w:t>
      </w:r>
    </w:p>
    <w:p w14:paraId="7D67256F" w14:textId="77777777" w:rsidR="00BC53D2" w:rsidRPr="00F73606" w:rsidRDefault="00BC53D2" w:rsidP="00BC53D2">
      <w:pPr>
        <w:spacing w:line="259" w:lineRule="auto"/>
        <w:jc w:val="both"/>
        <w:rPr>
          <w:rFonts w:ascii="Times New Roman" w:hAnsi="Times New Roman" w:cs="Times New Roman"/>
        </w:rPr>
      </w:pPr>
      <w:r w:rsidRPr="00F73606">
        <w:rPr>
          <w:rFonts w:ascii="Times New Roman" w:hAnsi="Times New Roman" w:cs="Times New Roman"/>
        </w:rPr>
        <w:t>The Government of Serbia (GoS), elected in June 2017, has prioritized the digital transformation of the national economy and state administration. The Prime Minister's Keynote Address at the Parliament stressed digitalization and education as the most important catalysts of innovations, competitiveness and growth for Serbia in the coming years. It also stressed the need for a rapid digitalization of public administration and provision of integrated, secure and citizen-focused electronic services. This political support materialized in August 2017, when the new Government formed the Office for IT and e-Government (OITeG) and appointed the Prime Minister as head of the Council for Innovative Entrepreneurship and Information Technologies (IT Council).</w:t>
      </w:r>
    </w:p>
    <w:p w14:paraId="79140596" w14:textId="77777777" w:rsidR="00BC53D2" w:rsidRPr="00F73606" w:rsidRDefault="00BC53D2" w:rsidP="00BC53D2">
      <w:pPr>
        <w:spacing w:line="259" w:lineRule="auto"/>
        <w:jc w:val="both"/>
        <w:rPr>
          <w:rFonts w:ascii="Times New Roman" w:hAnsi="Times New Roman" w:cs="Times New Roman"/>
          <w:color w:val="000000"/>
        </w:rPr>
      </w:pPr>
      <w:r w:rsidRPr="00F73606">
        <w:rPr>
          <w:rFonts w:ascii="Times New Roman" w:hAnsi="Times New Roman" w:cs="Times New Roman"/>
          <w:color w:val="000000"/>
        </w:rPr>
        <w:t xml:space="preserve">In addition, the Government of Serbia has requested assistance </w:t>
      </w:r>
      <w:r w:rsidRPr="00F73606">
        <w:rPr>
          <w:rFonts w:ascii="Times New Roman" w:hAnsi="Times New Roman" w:cs="Times New Roman"/>
        </w:rPr>
        <w:t>from the</w:t>
      </w:r>
      <w:r w:rsidRPr="00F73606">
        <w:rPr>
          <w:rFonts w:ascii="Times New Roman" w:hAnsi="Times New Roman" w:cs="Times New Roman"/>
          <w:color w:val="000000"/>
        </w:rPr>
        <w:t xml:space="preserve"> World Bank in supporting the reform efforts, through a loan. To this effect, the World Bank has initiated the Enabling Digital Governance Project (EDGE). The Project, launched back in April 2019, and restructured in June 2024, aims at contributing to development of the digitalization in Serbia, through implementation of the following components:</w:t>
      </w:r>
    </w:p>
    <w:p w14:paraId="10274BD9" w14:textId="77777777" w:rsidR="00BC53D2" w:rsidRPr="00F73606" w:rsidRDefault="00BC53D2" w:rsidP="00BC53D2">
      <w:pPr>
        <w:spacing w:line="259" w:lineRule="auto"/>
        <w:jc w:val="both"/>
        <w:rPr>
          <w:rFonts w:ascii="Times New Roman" w:hAnsi="Times New Roman" w:cs="Times New Roman"/>
          <w:i/>
        </w:rPr>
      </w:pPr>
      <w:r w:rsidRPr="00F73606">
        <w:rPr>
          <w:rFonts w:ascii="Times New Roman" w:hAnsi="Times New Roman" w:cs="Times New Roman"/>
          <w:i/>
        </w:rPr>
        <w:t>Component 1: Foundations for Digital Service Delivery</w:t>
      </w:r>
    </w:p>
    <w:p w14:paraId="4E957D27" w14:textId="77777777" w:rsidR="00BC53D2" w:rsidRPr="00F73606" w:rsidRDefault="00BC53D2" w:rsidP="00BC53D2">
      <w:pPr>
        <w:spacing w:line="259" w:lineRule="auto"/>
        <w:jc w:val="both"/>
        <w:rPr>
          <w:rFonts w:ascii="Times New Roman" w:hAnsi="Times New Roman" w:cs="Times New Roman"/>
        </w:rPr>
      </w:pPr>
      <w:r w:rsidRPr="00F73606">
        <w:rPr>
          <w:rFonts w:ascii="Times New Roman" w:hAnsi="Times New Roman" w:cs="Times New Roman"/>
        </w:rPr>
        <w:t xml:space="preserve">The objective of this component is to establish the necessary cross-cutting foundations to support the use of ICTs in the provision of public services to citizens, and businesses, including inter alia, regulations, standards, and digital infrastructure. </w:t>
      </w:r>
    </w:p>
    <w:p w14:paraId="57EF1948" w14:textId="77777777" w:rsidR="00BC53D2" w:rsidRPr="00F73606" w:rsidRDefault="00BC53D2" w:rsidP="00BC53D2">
      <w:pPr>
        <w:spacing w:line="259" w:lineRule="auto"/>
        <w:jc w:val="both"/>
        <w:rPr>
          <w:rFonts w:ascii="Times New Roman" w:hAnsi="Times New Roman" w:cs="Times New Roman"/>
        </w:rPr>
      </w:pPr>
      <w:r w:rsidRPr="00F73606">
        <w:rPr>
          <w:rFonts w:ascii="Times New Roman" w:hAnsi="Times New Roman" w:cs="Times New Roman"/>
          <w:i/>
        </w:rPr>
        <w:t>Component 2. Citizen-Centric Digital Services</w:t>
      </w:r>
    </w:p>
    <w:p w14:paraId="0AA9D060" w14:textId="77777777" w:rsidR="00BC53D2" w:rsidRPr="00F73606" w:rsidRDefault="00BC53D2" w:rsidP="00BC53D2">
      <w:pPr>
        <w:spacing w:line="259" w:lineRule="auto"/>
        <w:jc w:val="both"/>
        <w:rPr>
          <w:rFonts w:ascii="Times New Roman" w:hAnsi="Times New Roman" w:cs="Times New Roman"/>
        </w:rPr>
      </w:pPr>
      <w:r w:rsidRPr="00F73606">
        <w:rPr>
          <w:rFonts w:ascii="Times New Roman" w:hAnsi="Times New Roman" w:cs="Times New Roman"/>
        </w:rPr>
        <w:t>The objective of this component is to support the three dimensions of project objectives—access, quality, and efficiency of e-services: (a) integrate change management and citizen engagement activities into this digital transformation process; (b) strengthen the institutional capacity of the OITeG and other key stakeholders for leading and coordinating intergovernmental activities in an agile, user-centric way; and (c) streamline the implementation arrangements through a partnership between OITeG and Public Policy Secretariat (PPS) of the Prime Minister’s office.</w:t>
      </w:r>
    </w:p>
    <w:p w14:paraId="2FABB7F6" w14:textId="77777777" w:rsidR="00BC53D2" w:rsidRPr="00F73606" w:rsidRDefault="00BC53D2" w:rsidP="00BC53D2">
      <w:pPr>
        <w:spacing w:line="259" w:lineRule="auto"/>
        <w:jc w:val="both"/>
        <w:rPr>
          <w:rFonts w:ascii="Times New Roman" w:hAnsi="Times New Roman" w:cs="Times New Roman"/>
          <w:i/>
        </w:rPr>
      </w:pPr>
      <w:r w:rsidRPr="00F73606">
        <w:rPr>
          <w:rFonts w:ascii="Times New Roman" w:hAnsi="Times New Roman" w:cs="Times New Roman"/>
          <w:i/>
        </w:rPr>
        <w:t>Component 3. Digital Skills Development and Project Management</w:t>
      </w:r>
    </w:p>
    <w:p w14:paraId="69BD1DF9" w14:textId="77777777" w:rsidR="00BC53D2" w:rsidRPr="00F73606" w:rsidRDefault="00BC53D2" w:rsidP="00BC53D2">
      <w:pPr>
        <w:spacing w:line="259" w:lineRule="auto"/>
        <w:jc w:val="both"/>
        <w:rPr>
          <w:rFonts w:ascii="Times New Roman" w:hAnsi="Times New Roman" w:cs="Times New Roman"/>
        </w:rPr>
      </w:pPr>
      <w:r w:rsidRPr="00F73606">
        <w:rPr>
          <w:rFonts w:ascii="Times New Roman" w:hAnsi="Times New Roman" w:cs="Times New Roman"/>
        </w:rPr>
        <w:t>This component focuses on the integration of change management, communication, and citizen feedback into Component 2.</w:t>
      </w:r>
    </w:p>
    <w:p w14:paraId="1733CFD9" w14:textId="77777777" w:rsidR="00BC53D2" w:rsidRPr="00F73606" w:rsidRDefault="00BC53D2" w:rsidP="00BC53D2">
      <w:pPr>
        <w:spacing w:line="259" w:lineRule="auto"/>
        <w:jc w:val="both"/>
        <w:rPr>
          <w:rFonts w:ascii="Times New Roman" w:hAnsi="Times New Roman" w:cs="Times New Roman"/>
        </w:rPr>
      </w:pPr>
      <w:r w:rsidRPr="00F73606">
        <w:rPr>
          <w:rFonts w:ascii="Times New Roman" w:hAnsi="Times New Roman" w:cs="Times New Roman"/>
        </w:rPr>
        <w:lastRenderedPageBreak/>
        <w:t>For the purposes of effectively managing and coordinating EDGE and future Projects with International Financial Institutions (IFI) financing, the Project Implementation Unit (PIU) has been founded at the OITeG.</w:t>
      </w:r>
    </w:p>
    <w:p w14:paraId="39B96B02" w14:textId="77777777" w:rsidR="00BC53D2" w:rsidRPr="00F73606" w:rsidRDefault="00BC53D2" w:rsidP="00BC53D2">
      <w:pPr>
        <w:pStyle w:val="p1"/>
        <w:spacing w:line="259" w:lineRule="auto"/>
        <w:jc w:val="both"/>
        <w:rPr>
          <w:rFonts w:eastAsia="Cambria"/>
          <w:sz w:val="22"/>
          <w:szCs w:val="22"/>
          <w:lang w:eastAsia="en-US"/>
        </w:rPr>
      </w:pPr>
      <w:r w:rsidRPr="00F73606">
        <w:rPr>
          <w:rFonts w:eastAsia="Cambria"/>
          <w:sz w:val="22"/>
          <w:szCs w:val="22"/>
          <w:lang w:eastAsia="en-US"/>
        </w:rPr>
        <w:t>The Serbia Innovation Testbed project represents a strategic initiative aimed at establishing a national framework for testing and validating artificial intelligence (AI) solutions in high-risk and highly regulated sectors of public interest. Aligned with the Republic of Serbia’s strategic documents (such as the Artificial Intelligence Development Strategy and the Cloud First Strategy) and EU regulations (GDPR, AI Act), the project seeks to provide a controlled and secure environment for real-world testing of AI technologies — across sectors including healthcare, veterinary medicine, biotechnology, and digital agriculture.</w:t>
      </w:r>
    </w:p>
    <w:p w14:paraId="194B07E4" w14:textId="77777777" w:rsidR="00BC53D2" w:rsidRPr="00F73606" w:rsidRDefault="00BC53D2" w:rsidP="00BC53D2">
      <w:pPr>
        <w:pStyle w:val="p1"/>
        <w:spacing w:line="259" w:lineRule="auto"/>
        <w:jc w:val="both"/>
        <w:rPr>
          <w:rFonts w:eastAsia="Cambria"/>
          <w:sz w:val="22"/>
          <w:szCs w:val="22"/>
          <w:lang w:eastAsia="en-US"/>
        </w:rPr>
      </w:pPr>
      <w:r w:rsidRPr="00F73606">
        <w:rPr>
          <w:rFonts w:eastAsia="Cambria"/>
          <w:sz w:val="22"/>
          <w:szCs w:val="22"/>
          <w:lang w:eastAsia="en-US"/>
        </w:rPr>
        <w:t>AI and machine learning are increasingly used in data and image analysis, resource management, decision-making in complex systems, and process optimization. Since these systems often rely on sensitive data and have a direct impact on human, animal, or environmental health, their application must be well-regulated and ethically grounded.</w:t>
      </w:r>
    </w:p>
    <w:p w14:paraId="6E7A7956" w14:textId="77777777" w:rsidR="00BC53D2" w:rsidRPr="00F73606" w:rsidRDefault="00BC53D2" w:rsidP="00BC53D2">
      <w:pPr>
        <w:pStyle w:val="p1"/>
        <w:spacing w:line="259" w:lineRule="auto"/>
        <w:jc w:val="both"/>
        <w:rPr>
          <w:sz w:val="22"/>
          <w:szCs w:val="22"/>
        </w:rPr>
      </w:pPr>
      <w:r w:rsidRPr="00F73606">
        <w:rPr>
          <w:rFonts w:eastAsia="Cambria"/>
          <w:sz w:val="22"/>
          <w:szCs w:val="22"/>
          <w:lang w:eastAsia="en-US"/>
        </w:rPr>
        <w:t>Digital transformation has been positioned as a national priority by the Government of Serbia, as reflected in the work of the Office for IT and eGovernment and key infrastructure projects such as the National Data Center. Within the framework of C4IR Serbia — established in cooperation with the World Economic Forum — models are being developed for the responsible use of advanced technologies, especially AI, in areas like healthcare, agriculture, and the bioeconomy. This initiative responds to the need for testbed environments that allow real-world verification of AI innovations under institutional and regulatory oversight, following examples already adopted in EU countries in response to the AI Act.</w:t>
      </w:r>
    </w:p>
    <w:p w14:paraId="6B8DCB54" w14:textId="77777777" w:rsidR="00BC53D2" w:rsidRPr="00F73606" w:rsidRDefault="00BC53D2" w:rsidP="00BC53D2">
      <w:pPr>
        <w:pStyle w:val="Heading2"/>
        <w:spacing w:before="0" w:after="240" w:line="259" w:lineRule="auto"/>
        <w:jc w:val="both"/>
        <w:rPr>
          <w:rFonts w:ascii="Times New Roman" w:hAnsi="Times New Roman" w:cs="Times New Roman"/>
          <w:i/>
          <w:iCs/>
          <w:color w:val="auto"/>
          <w:sz w:val="22"/>
          <w:szCs w:val="22"/>
        </w:rPr>
      </w:pPr>
      <w:r w:rsidRPr="00F73606">
        <w:rPr>
          <w:rFonts w:ascii="Times New Roman" w:hAnsi="Times New Roman" w:cs="Times New Roman"/>
          <w:i/>
          <w:iCs/>
          <w:color w:val="auto"/>
          <w:sz w:val="22"/>
          <w:szCs w:val="22"/>
        </w:rPr>
        <w:t>Regulatory Challenges and Issues for AI Solutions in High-Risk Domains</w:t>
      </w:r>
    </w:p>
    <w:p w14:paraId="39BE55B8" w14:textId="77777777" w:rsidR="00BC53D2" w:rsidRDefault="00BC53D2" w:rsidP="00BC53D2">
      <w:pPr>
        <w:spacing w:line="259" w:lineRule="auto"/>
        <w:jc w:val="both"/>
        <w:rPr>
          <w:rFonts w:ascii="Times New Roman" w:hAnsi="Times New Roman" w:cs="Times New Roman"/>
        </w:rPr>
      </w:pPr>
      <w:r w:rsidRPr="00F73606">
        <w:rPr>
          <w:rFonts w:ascii="Times New Roman" w:hAnsi="Times New Roman" w:cs="Times New Roman"/>
          <w:i/>
          <w:iCs/>
        </w:rPr>
        <w:t>- Regulatory misalignment across jurisdictions</w:t>
      </w:r>
      <w:r w:rsidRPr="00F73606">
        <w:rPr>
          <w:rFonts w:ascii="Times New Roman" w:hAnsi="Times New Roman" w:cs="Times New Roman"/>
        </w:rPr>
        <w:t xml:space="preserve"> </w:t>
      </w:r>
      <w:r>
        <w:rPr>
          <w:rFonts w:ascii="Times New Roman" w:hAnsi="Times New Roman" w:cs="Times New Roman"/>
        </w:rPr>
        <w:t xml:space="preserve">- </w:t>
      </w:r>
      <w:r w:rsidRPr="00F73606">
        <w:rPr>
          <w:rFonts w:ascii="Times New Roman" w:hAnsi="Times New Roman" w:cs="Times New Roman"/>
        </w:rPr>
        <w:t>Locally developed AI systems must often comply with regulations of different markets (e.g., EU, USA, UK), complicating deployment and certification.</w:t>
      </w:r>
    </w:p>
    <w:p w14:paraId="55EB4597" w14:textId="77777777" w:rsidR="00BC53D2" w:rsidRDefault="00BC53D2" w:rsidP="00BC53D2">
      <w:pPr>
        <w:spacing w:line="259" w:lineRule="auto"/>
        <w:jc w:val="both"/>
        <w:rPr>
          <w:rFonts w:ascii="Times New Roman" w:hAnsi="Times New Roman" w:cs="Times New Roman"/>
        </w:rPr>
      </w:pPr>
      <w:r w:rsidRPr="00F73606">
        <w:rPr>
          <w:rFonts w:ascii="Times New Roman" w:hAnsi="Times New Roman" w:cs="Times New Roman"/>
          <w:i/>
          <w:iCs/>
        </w:rPr>
        <w:t>- Uncertain approval timelines and processes</w:t>
      </w:r>
      <w:r>
        <w:rPr>
          <w:rFonts w:ascii="Times New Roman" w:hAnsi="Times New Roman" w:cs="Times New Roman"/>
        </w:rPr>
        <w:t xml:space="preserve"> - </w:t>
      </w:r>
      <w:r w:rsidRPr="00F73606">
        <w:rPr>
          <w:rFonts w:ascii="Times New Roman" w:hAnsi="Times New Roman" w:cs="Times New Roman"/>
        </w:rPr>
        <w:t>Many AI systems require verification and evaluation through complex institutional and regulatory procedures, which are often lengthy and unpredictable.</w:t>
      </w:r>
    </w:p>
    <w:p w14:paraId="3DD99237" w14:textId="77777777" w:rsidR="00BC53D2" w:rsidRDefault="00BC53D2" w:rsidP="00BC53D2">
      <w:pPr>
        <w:spacing w:line="259" w:lineRule="auto"/>
        <w:jc w:val="both"/>
        <w:rPr>
          <w:rFonts w:ascii="Times New Roman" w:hAnsi="Times New Roman" w:cs="Times New Roman"/>
        </w:rPr>
      </w:pPr>
      <w:r w:rsidRPr="00F73606">
        <w:rPr>
          <w:rFonts w:ascii="Times New Roman" w:hAnsi="Times New Roman" w:cs="Times New Roman"/>
          <w:i/>
          <w:iCs/>
        </w:rPr>
        <w:t>- Validation and evidence requirements</w:t>
      </w:r>
      <w:r>
        <w:rPr>
          <w:rFonts w:ascii="Times New Roman" w:hAnsi="Times New Roman" w:cs="Times New Roman"/>
        </w:rPr>
        <w:t xml:space="preserve"> - </w:t>
      </w:r>
      <w:r w:rsidRPr="00F73606">
        <w:rPr>
          <w:rFonts w:ascii="Times New Roman" w:hAnsi="Times New Roman" w:cs="Times New Roman"/>
        </w:rPr>
        <w:t>AI solutions must be supported by evidence of reliability, safety, and usefulness, including simulations, pilot phases, and/or real-world data.</w:t>
      </w:r>
    </w:p>
    <w:p w14:paraId="5ECB1215" w14:textId="77777777" w:rsidR="00BC53D2" w:rsidRDefault="00BC53D2" w:rsidP="00BC53D2">
      <w:pPr>
        <w:spacing w:line="259" w:lineRule="auto"/>
        <w:jc w:val="both"/>
        <w:rPr>
          <w:rFonts w:ascii="Times New Roman" w:hAnsi="Times New Roman" w:cs="Times New Roman"/>
        </w:rPr>
      </w:pPr>
      <w:r w:rsidRPr="00F73606">
        <w:rPr>
          <w:rFonts w:ascii="Times New Roman" w:hAnsi="Times New Roman" w:cs="Times New Roman"/>
          <w:i/>
          <w:iCs/>
        </w:rPr>
        <w:t>- Model updates and change management</w:t>
      </w:r>
      <w:r>
        <w:rPr>
          <w:rFonts w:ascii="Times New Roman" w:hAnsi="Times New Roman" w:cs="Times New Roman"/>
        </w:rPr>
        <w:t xml:space="preserve"> - </w:t>
      </w:r>
      <w:r w:rsidRPr="00F73606">
        <w:rPr>
          <w:rFonts w:ascii="Times New Roman" w:hAnsi="Times New Roman" w:cs="Times New Roman"/>
        </w:rPr>
        <w:t>Given the dynamic nature of AI systems, mechanisms must be ensured for version control, documentation, and potential re-evaluation.</w:t>
      </w:r>
    </w:p>
    <w:p w14:paraId="2F81A21F" w14:textId="77777777" w:rsidR="00BC53D2" w:rsidRPr="00F73606" w:rsidRDefault="00BC53D2" w:rsidP="00BC53D2">
      <w:pPr>
        <w:spacing w:line="259" w:lineRule="auto"/>
        <w:jc w:val="both"/>
        <w:rPr>
          <w:rFonts w:ascii="Times New Roman" w:hAnsi="Times New Roman" w:cs="Times New Roman"/>
        </w:rPr>
      </w:pPr>
      <w:r w:rsidRPr="00F73606">
        <w:rPr>
          <w:rFonts w:ascii="Times New Roman" w:hAnsi="Times New Roman" w:cs="Times New Roman"/>
          <w:i/>
          <w:iCs/>
        </w:rPr>
        <w:t>- Data processing, interoperability, and transparency</w:t>
      </w:r>
      <w:r>
        <w:rPr>
          <w:rFonts w:ascii="Times New Roman" w:hAnsi="Times New Roman" w:cs="Times New Roman"/>
          <w:i/>
          <w:iCs/>
        </w:rPr>
        <w:t xml:space="preserve"> - </w:t>
      </w:r>
      <w:r w:rsidRPr="00F73606">
        <w:rPr>
          <w:rFonts w:ascii="Times New Roman" w:hAnsi="Times New Roman" w:cs="Times New Roman"/>
        </w:rPr>
        <w:t>Systems must be interoperable with existing infrastructural and information solutions, comply with GDPR and domestic laws, and ensure explainability and decision traceability.</w:t>
      </w:r>
    </w:p>
    <w:p w14:paraId="1B3547B8" w14:textId="77777777" w:rsidR="00BC53D2" w:rsidRPr="00F73606" w:rsidRDefault="00BC53D2" w:rsidP="00BC53D2">
      <w:pPr>
        <w:pStyle w:val="Heading2"/>
        <w:spacing w:before="0" w:after="240" w:line="259" w:lineRule="auto"/>
        <w:jc w:val="both"/>
        <w:rPr>
          <w:rFonts w:ascii="Times New Roman" w:hAnsi="Times New Roman" w:cs="Times New Roman"/>
          <w:i/>
          <w:iCs/>
          <w:color w:val="auto"/>
          <w:sz w:val="22"/>
          <w:szCs w:val="22"/>
        </w:rPr>
      </w:pPr>
      <w:r w:rsidRPr="00F73606">
        <w:rPr>
          <w:rFonts w:ascii="Times New Roman" w:hAnsi="Times New Roman" w:cs="Times New Roman"/>
          <w:i/>
          <w:iCs/>
          <w:color w:val="auto"/>
          <w:sz w:val="22"/>
          <w:szCs w:val="22"/>
        </w:rPr>
        <w:lastRenderedPageBreak/>
        <w:t>Trends and Drivers for Innovation Testbed 2025</w:t>
      </w:r>
    </w:p>
    <w:p w14:paraId="660D2A1E" w14:textId="77777777" w:rsidR="00BC53D2" w:rsidRPr="00F73606" w:rsidRDefault="00BC53D2" w:rsidP="00BC53D2">
      <w:pPr>
        <w:pStyle w:val="ListParagraph"/>
        <w:numPr>
          <w:ilvl w:val="0"/>
          <w:numId w:val="3"/>
        </w:numPr>
        <w:spacing w:after="240" w:line="259" w:lineRule="auto"/>
        <w:ind w:left="0" w:firstLine="0"/>
        <w:jc w:val="both"/>
        <w:rPr>
          <w:rFonts w:ascii="Times New Roman" w:hAnsi="Times New Roman" w:cs="Times New Roman"/>
        </w:rPr>
      </w:pPr>
      <w:r w:rsidRPr="00F73606">
        <w:rPr>
          <w:rFonts w:ascii="Times New Roman" w:hAnsi="Times New Roman" w:cs="Times New Roman"/>
        </w:rPr>
        <w:t>Increasing number of AI solutions in critical sectors (e.g., healthcare, veterinary medicine, precision agriculture) requires formal testing mechanisms under controlled conditions.</w:t>
      </w:r>
    </w:p>
    <w:p w14:paraId="2215BDA8" w14:textId="77777777" w:rsidR="00BC53D2" w:rsidRPr="00F73606" w:rsidRDefault="00BC53D2" w:rsidP="00BC53D2">
      <w:pPr>
        <w:pStyle w:val="ListParagraph"/>
        <w:numPr>
          <w:ilvl w:val="0"/>
          <w:numId w:val="3"/>
        </w:numPr>
        <w:spacing w:after="240" w:line="259" w:lineRule="auto"/>
        <w:ind w:left="0" w:firstLine="0"/>
        <w:jc w:val="both"/>
        <w:rPr>
          <w:rFonts w:ascii="Times New Roman" w:hAnsi="Times New Roman" w:cs="Times New Roman"/>
        </w:rPr>
      </w:pPr>
      <w:r w:rsidRPr="00F73606">
        <w:rPr>
          <w:rFonts w:ascii="Times New Roman" w:hAnsi="Times New Roman" w:cs="Times New Roman"/>
        </w:rPr>
        <w:t>Deployment of generative AI and agent systems necessitates additional guidelines and sandbox environments before commercial application.</w:t>
      </w:r>
    </w:p>
    <w:p w14:paraId="37199A11" w14:textId="77777777" w:rsidR="00BC53D2" w:rsidRPr="00F73606" w:rsidRDefault="00BC53D2" w:rsidP="00BC53D2">
      <w:pPr>
        <w:pStyle w:val="ListParagraph"/>
        <w:numPr>
          <w:ilvl w:val="0"/>
          <w:numId w:val="3"/>
        </w:numPr>
        <w:spacing w:after="240" w:line="259" w:lineRule="auto"/>
        <w:ind w:left="0" w:firstLine="0"/>
        <w:jc w:val="both"/>
        <w:rPr>
          <w:rFonts w:ascii="Times New Roman" w:hAnsi="Times New Roman" w:cs="Times New Roman"/>
        </w:rPr>
      </w:pPr>
      <w:r w:rsidRPr="00F73606">
        <w:rPr>
          <w:rFonts w:ascii="Times New Roman" w:hAnsi="Times New Roman" w:cs="Times New Roman"/>
        </w:rPr>
        <w:t>The EU AI Act imposes stricter criteria for high-risk AI systems, including obligations for explainability, human oversight, and testing.</w:t>
      </w:r>
    </w:p>
    <w:p w14:paraId="6C385551" w14:textId="77777777" w:rsidR="00BC53D2" w:rsidRPr="00F73606" w:rsidRDefault="00BC53D2" w:rsidP="00BC53D2">
      <w:pPr>
        <w:pStyle w:val="ListParagraph"/>
        <w:numPr>
          <w:ilvl w:val="0"/>
          <w:numId w:val="3"/>
        </w:numPr>
        <w:spacing w:after="240" w:line="259" w:lineRule="auto"/>
        <w:ind w:left="0" w:firstLine="0"/>
        <w:jc w:val="both"/>
        <w:rPr>
          <w:rFonts w:ascii="Times New Roman" w:hAnsi="Times New Roman" w:cs="Times New Roman"/>
        </w:rPr>
      </w:pPr>
      <w:r w:rsidRPr="00F73606">
        <w:rPr>
          <w:rFonts w:ascii="Times New Roman" w:hAnsi="Times New Roman" w:cs="Times New Roman"/>
        </w:rPr>
        <w:t>Integration of multiple data sources (text, images, sensor data, IoT devices) is becoming standard, demanding advanced testbed infrastructures.</w:t>
      </w:r>
    </w:p>
    <w:p w14:paraId="482DE7C8" w14:textId="77777777" w:rsidR="00BC53D2" w:rsidRPr="00F73606" w:rsidRDefault="00BC53D2" w:rsidP="00BC53D2">
      <w:pPr>
        <w:pStyle w:val="Heading2"/>
        <w:spacing w:before="0" w:after="240" w:line="259" w:lineRule="auto"/>
        <w:ind w:left="426"/>
        <w:jc w:val="both"/>
        <w:rPr>
          <w:rFonts w:ascii="Times New Roman" w:hAnsi="Times New Roman" w:cs="Times New Roman"/>
          <w:color w:val="auto"/>
          <w:sz w:val="22"/>
          <w:szCs w:val="22"/>
        </w:rPr>
      </w:pPr>
      <w:r w:rsidRPr="00F73606">
        <w:rPr>
          <w:rFonts w:ascii="Times New Roman" w:hAnsi="Times New Roman" w:cs="Times New Roman"/>
          <w:color w:val="auto"/>
          <w:sz w:val="22"/>
          <w:szCs w:val="22"/>
        </w:rPr>
        <w:t>b) Objective</w:t>
      </w:r>
    </w:p>
    <w:p w14:paraId="2421B81A" w14:textId="77777777" w:rsidR="00BC53D2" w:rsidRPr="00F73606" w:rsidRDefault="00BC53D2" w:rsidP="00BC53D2">
      <w:pPr>
        <w:spacing w:line="259" w:lineRule="auto"/>
        <w:jc w:val="both"/>
        <w:rPr>
          <w:rFonts w:ascii="Times New Roman" w:hAnsi="Times New Roman" w:cs="Times New Roman"/>
        </w:rPr>
      </w:pPr>
      <w:r w:rsidRPr="00F73606">
        <w:rPr>
          <w:rFonts w:ascii="Times New Roman" w:hAnsi="Times New Roman" w:cs="Times New Roman"/>
        </w:rPr>
        <w:t>To establish an institutional, regulatory, and technical framework for a national testbed designed for potentially high-risk AI solutions, which include comparative analysis of international practices, defining the institutional model, regulatory and technical framework, as well as preparation for a pilot phase, which will commence after this project’s completion.</w:t>
      </w:r>
    </w:p>
    <w:p w14:paraId="3CA08C1F" w14:textId="77777777" w:rsidR="00BC53D2" w:rsidRPr="00F73606" w:rsidRDefault="00BC53D2" w:rsidP="00BC53D2">
      <w:pPr>
        <w:pStyle w:val="Heading2"/>
        <w:spacing w:before="0" w:after="240" w:line="259" w:lineRule="auto"/>
        <w:ind w:left="426"/>
        <w:jc w:val="both"/>
        <w:rPr>
          <w:rFonts w:ascii="Times New Roman" w:hAnsi="Times New Roman" w:cs="Times New Roman"/>
          <w:color w:val="000000" w:themeColor="text1"/>
          <w:sz w:val="22"/>
          <w:szCs w:val="22"/>
        </w:rPr>
      </w:pPr>
      <w:r w:rsidRPr="00F73606">
        <w:rPr>
          <w:rFonts w:ascii="Times New Roman" w:hAnsi="Times New Roman" w:cs="Times New Roman"/>
          <w:color w:val="auto"/>
          <w:sz w:val="22"/>
          <w:szCs w:val="22"/>
        </w:rPr>
        <w:t xml:space="preserve">c) </w:t>
      </w:r>
      <w:r w:rsidRPr="00F73606">
        <w:rPr>
          <w:rFonts w:ascii="Times New Roman" w:hAnsi="Times New Roman" w:cs="Times New Roman"/>
          <w:color w:val="000000" w:themeColor="text1"/>
          <w:sz w:val="22"/>
          <w:szCs w:val="22"/>
        </w:rPr>
        <w:t>Expected outputs</w:t>
      </w:r>
    </w:p>
    <w:p w14:paraId="762C5075" w14:textId="77777777" w:rsidR="00BC53D2" w:rsidRPr="00F73606" w:rsidRDefault="00BC53D2" w:rsidP="00BC53D2">
      <w:pPr>
        <w:tabs>
          <w:tab w:val="left" w:pos="90"/>
        </w:tabs>
        <w:spacing w:line="259" w:lineRule="auto"/>
        <w:jc w:val="both"/>
        <w:rPr>
          <w:rFonts w:ascii="Times New Roman" w:hAnsi="Times New Roman" w:cs="Times New Roman"/>
        </w:rPr>
      </w:pPr>
      <w:r w:rsidRPr="00F73606">
        <w:rPr>
          <w:rFonts w:ascii="Times New Roman" w:hAnsi="Times New Roman" w:cs="Times New Roman"/>
          <w:b/>
          <w:bCs/>
          <w:i/>
          <w:iCs/>
        </w:rPr>
        <w:t>O1 - Regulatory and Institutional Environment Analysis</w:t>
      </w:r>
    </w:p>
    <w:p w14:paraId="1D17987C" w14:textId="77777777" w:rsidR="00BC53D2" w:rsidRPr="00F73606" w:rsidRDefault="00BC53D2" w:rsidP="00BC53D2">
      <w:pPr>
        <w:pStyle w:val="ListParagraph"/>
        <w:numPr>
          <w:ilvl w:val="0"/>
          <w:numId w:val="2"/>
        </w:numPr>
        <w:tabs>
          <w:tab w:val="left" w:pos="90"/>
        </w:tabs>
        <w:spacing w:line="259" w:lineRule="auto"/>
        <w:ind w:left="0" w:firstLine="0"/>
        <w:jc w:val="both"/>
        <w:rPr>
          <w:rFonts w:ascii="Times New Roman" w:hAnsi="Times New Roman" w:cs="Times New Roman"/>
        </w:rPr>
      </w:pPr>
      <w:r w:rsidRPr="00F73606">
        <w:rPr>
          <w:rFonts w:ascii="Times New Roman" w:hAnsi="Times New Roman" w:cs="Times New Roman"/>
        </w:rPr>
        <w:t>Review of relevant laws and regulations in Serbia and the EU (e.g., GDPR, Data Protection Act, Product Safety Act, etc.)</w:t>
      </w:r>
    </w:p>
    <w:p w14:paraId="2D4189D1" w14:textId="77777777" w:rsidR="00BC53D2" w:rsidRPr="00F73606" w:rsidRDefault="00BC53D2" w:rsidP="00BC53D2">
      <w:pPr>
        <w:pStyle w:val="ListParagraph"/>
        <w:numPr>
          <w:ilvl w:val="0"/>
          <w:numId w:val="2"/>
        </w:numPr>
        <w:tabs>
          <w:tab w:val="left" w:pos="90"/>
        </w:tabs>
        <w:spacing w:line="259" w:lineRule="auto"/>
        <w:ind w:left="0" w:firstLine="0"/>
        <w:jc w:val="both"/>
        <w:rPr>
          <w:rFonts w:ascii="Times New Roman" w:hAnsi="Times New Roman" w:cs="Times New Roman"/>
        </w:rPr>
      </w:pPr>
      <w:r w:rsidRPr="00F73606">
        <w:rPr>
          <w:rFonts w:ascii="Times New Roman" w:hAnsi="Times New Roman" w:cs="Times New Roman"/>
        </w:rPr>
        <w:t>Identification of obstacles and grey zones for testing and validating AI solutions in highly regulated sectors</w:t>
      </w:r>
    </w:p>
    <w:p w14:paraId="4650D651" w14:textId="77777777" w:rsidR="00BC53D2" w:rsidRPr="00F73606" w:rsidRDefault="00BC53D2" w:rsidP="00BC53D2">
      <w:pPr>
        <w:pStyle w:val="ListParagraph"/>
        <w:numPr>
          <w:ilvl w:val="0"/>
          <w:numId w:val="2"/>
        </w:numPr>
        <w:tabs>
          <w:tab w:val="left" w:pos="90"/>
        </w:tabs>
        <w:spacing w:line="259" w:lineRule="auto"/>
        <w:ind w:left="0" w:firstLine="0"/>
        <w:jc w:val="both"/>
        <w:rPr>
          <w:rFonts w:ascii="Times New Roman" w:hAnsi="Times New Roman" w:cs="Times New Roman"/>
        </w:rPr>
      </w:pPr>
      <w:r w:rsidRPr="00F73606">
        <w:rPr>
          <w:rFonts w:ascii="Times New Roman" w:hAnsi="Times New Roman" w:cs="Times New Roman"/>
        </w:rPr>
        <w:t>Mapping of stakeholders (institutions, regulatory bodies, research and development organizations)</w:t>
      </w:r>
    </w:p>
    <w:p w14:paraId="263AAE87" w14:textId="77777777" w:rsidR="00BC53D2" w:rsidRPr="00F73606" w:rsidRDefault="00BC53D2" w:rsidP="00BC53D2">
      <w:pPr>
        <w:tabs>
          <w:tab w:val="left" w:pos="90"/>
        </w:tabs>
        <w:spacing w:line="259" w:lineRule="auto"/>
        <w:jc w:val="both"/>
        <w:rPr>
          <w:rFonts w:ascii="Times New Roman" w:hAnsi="Times New Roman" w:cs="Times New Roman"/>
          <w:b/>
          <w:bCs/>
          <w:i/>
          <w:iCs/>
        </w:rPr>
      </w:pPr>
      <w:r w:rsidRPr="00F73606">
        <w:rPr>
          <w:rFonts w:ascii="Times New Roman" w:hAnsi="Times New Roman" w:cs="Times New Roman"/>
          <w:b/>
          <w:bCs/>
          <w:i/>
          <w:iCs/>
        </w:rPr>
        <w:t>O2 - Proposal for Institutional and Technical Testbed Model</w:t>
      </w:r>
    </w:p>
    <w:p w14:paraId="3446475D" w14:textId="77777777" w:rsidR="00BC53D2" w:rsidRPr="00F73606" w:rsidRDefault="00BC53D2" w:rsidP="00BC53D2">
      <w:pPr>
        <w:pStyle w:val="ListParagraph"/>
        <w:numPr>
          <w:ilvl w:val="0"/>
          <w:numId w:val="2"/>
        </w:numPr>
        <w:tabs>
          <w:tab w:val="left" w:pos="90"/>
        </w:tabs>
        <w:spacing w:line="259" w:lineRule="auto"/>
        <w:ind w:left="0" w:firstLine="0"/>
        <w:jc w:val="both"/>
        <w:rPr>
          <w:rFonts w:ascii="Times New Roman" w:hAnsi="Times New Roman" w:cs="Times New Roman"/>
        </w:rPr>
      </w:pPr>
      <w:r w:rsidRPr="00F73606">
        <w:rPr>
          <w:rFonts w:ascii="Times New Roman" w:hAnsi="Times New Roman" w:cs="Times New Roman"/>
        </w:rPr>
        <w:t>Defining a possible governance structure, including supervisory and ethics boards</w:t>
      </w:r>
    </w:p>
    <w:p w14:paraId="072C77DB" w14:textId="77777777" w:rsidR="00BC53D2" w:rsidRPr="00F73606" w:rsidRDefault="00BC53D2" w:rsidP="00BC53D2">
      <w:pPr>
        <w:pStyle w:val="ListParagraph"/>
        <w:numPr>
          <w:ilvl w:val="0"/>
          <w:numId w:val="2"/>
        </w:numPr>
        <w:tabs>
          <w:tab w:val="left" w:pos="90"/>
        </w:tabs>
        <w:spacing w:line="259" w:lineRule="auto"/>
        <w:ind w:left="0" w:firstLine="0"/>
        <w:jc w:val="both"/>
        <w:rPr>
          <w:rFonts w:ascii="Times New Roman" w:hAnsi="Times New Roman" w:cs="Times New Roman"/>
        </w:rPr>
      </w:pPr>
      <w:r w:rsidRPr="00F73606">
        <w:rPr>
          <w:rFonts w:ascii="Times New Roman" w:hAnsi="Times New Roman" w:cs="Times New Roman"/>
        </w:rPr>
        <w:t>Proposal of criteria for inclusion of AI solutions in testing</w:t>
      </w:r>
    </w:p>
    <w:p w14:paraId="4FFEC175" w14:textId="77777777" w:rsidR="00BC53D2" w:rsidRPr="00F73606" w:rsidRDefault="00BC53D2" w:rsidP="00BC53D2">
      <w:pPr>
        <w:pStyle w:val="ListParagraph"/>
        <w:numPr>
          <w:ilvl w:val="0"/>
          <w:numId w:val="2"/>
        </w:numPr>
        <w:tabs>
          <w:tab w:val="left" w:pos="90"/>
        </w:tabs>
        <w:spacing w:line="259" w:lineRule="auto"/>
        <w:ind w:left="0" w:firstLine="0"/>
        <w:jc w:val="both"/>
        <w:rPr>
          <w:rFonts w:ascii="Times New Roman" w:hAnsi="Times New Roman" w:cs="Times New Roman"/>
        </w:rPr>
      </w:pPr>
      <w:r w:rsidRPr="00F73606">
        <w:rPr>
          <w:rFonts w:ascii="Times New Roman" w:hAnsi="Times New Roman" w:cs="Times New Roman"/>
        </w:rPr>
        <w:t>Proposal of technical infrastructure (locations, resources, protocols)</w:t>
      </w:r>
    </w:p>
    <w:p w14:paraId="7B50887B" w14:textId="77777777" w:rsidR="00BC53D2" w:rsidRPr="00F73606" w:rsidRDefault="00BC53D2" w:rsidP="00BC53D2">
      <w:pPr>
        <w:pStyle w:val="ListParagraph"/>
        <w:numPr>
          <w:ilvl w:val="0"/>
          <w:numId w:val="2"/>
        </w:numPr>
        <w:tabs>
          <w:tab w:val="left" w:pos="90"/>
        </w:tabs>
        <w:spacing w:line="259" w:lineRule="auto"/>
        <w:ind w:left="0" w:firstLine="0"/>
        <w:jc w:val="both"/>
        <w:rPr>
          <w:rFonts w:ascii="Times New Roman" w:hAnsi="Times New Roman" w:cs="Times New Roman"/>
        </w:rPr>
      </w:pPr>
      <w:r w:rsidRPr="00F73606">
        <w:rPr>
          <w:rFonts w:ascii="Times New Roman" w:hAnsi="Times New Roman" w:cs="Times New Roman"/>
        </w:rPr>
        <w:t>Data ownership and management considerations</w:t>
      </w:r>
    </w:p>
    <w:p w14:paraId="5B90D4DD" w14:textId="77777777" w:rsidR="00BC53D2" w:rsidRDefault="00BC53D2" w:rsidP="00BC53D2">
      <w:pPr>
        <w:tabs>
          <w:tab w:val="left" w:pos="90"/>
          <w:tab w:val="left" w:pos="180"/>
        </w:tabs>
        <w:spacing w:line="259" w:lineRule="auto"/>
        <w:jc w:val="both"/>
        <w:rPr>
          <w:rFonts w:ascii="Times New Roman" w:hAnsi="Times New Roman" w:cs="Times New Roman"/>
        </w:rPr>
      </w:pPr>
      <w:r w:rsidRPr="00F73606">
        <w:rPr>
          <w:rFonts w:ascii="Times New Roman" w:hAnsi="Times New Roman" w:cs="Times New Roman"/>
          <w:b/>
          <w:bCs/>
          <w:i/>
          <w:iCs/>
        </w:rPr>
        <w:t>O3 – Recommendations for Regulatory Roadmaps</w:t>
      </w:r>
    </w:p>
    <w:p w14:paraId="5E42F7A1" w14:textId="77777777" w:rsidR="00BC53D2" w:rsidRDefault="00BC53D2" w:rsidP="00BC53D2">
      <w:pPr>
        <w:tabs>
          <w:tab w:val="left" w:pos="90"/>
          <w:tab w:val="left" w:pos="180"/>
        </w:tabs>
        <w:spacing w:after="0" w:line="259" w:lineRule="auto"/>
        <w:jc w:val="both"/>
        <w:rPr>
          <w:rFonts w:ascii="Times New Roman" w:hAnsi="Times New Roman" w:cs="Times New Roman"/>
        </w:rPr>
      </w:pPr>
      <w:r w:rsidRPr="00F73606">
        <w:rPr>
          <w:rFonts w:ascii="Times New Roman" w:hAnsi="Times New Roman" w:cs="Times New Roman"/>
        </w:rPr>
        <w:t>- Development of “go-to-testbed” and “go-to-market” strategies for innovative AI firms</w:t>
      </w:r>
    </w:p>
    <w:p w14:paraId="4A22B10E" w14:textId="77777777" w:rsidR="00BC53D2" w:rsidRDefault="00BC53D2" w:rsidP="00BC53D2">
      <w:pPr>
        <w:tabs>
          <w:tab w:val="left" w:pos="90"/>
          <w:tab w:val="left" w:pos="180"/>
        </w:tabs>
        <w:spacing w:after="0" w:line="259" w:lineRule="auto"/>
        <w:jc w:val="both"/>
        <w:rPr>
          <w:rFonts w:ascii="Times New Roman" w:hAnsi="Times New Roman" w:cs="Times New Roman"/>
        </w:rPr>
      </w:pPr>
      <w:r w:rsidRPr="00F73606">
        <w:rPr>
          <w:rFonts w:ascii="Times New Roman" w:hAnsi="Times New Roman" w:cs="Times New Roman"/>
        </w:rPr>
        <w:t>- Classification of solutions by risk level, development stage, and necessary approvals</w:t>
      </w:r>
    </w:p>
    <w:p w14:paraId="2FEF508F" w14:textId="77777777" w:rsidR="00BC53D2" w:rsidRPr="00F73606" w:rsidRDefault="00BC53D2" w:rsidP="00BC53D2">
      <w:pPr>
        <w:tabs>
          <w:tab w:val="left" w:pos="90"/>
          <w:tab w:val="left" w:pos="180"/>
        </w:tabs>
        <w:spacing w:line="259" w:lineRule="auto"/>
        <w:jc w:val="both"/>
        <w:rPr>
          <w:rFonts w:ascii="Times New Roman" w:hAnsi="Times New Roman" w:cs="Times New Roman"/>
        </w:rPr>
      </w:pPr>
      <w:r w:rsidRPr="00F73606">
        <w:rPr>
          <w:rFonts w:ascii="Times New Roman" w:hAnsi="Times New Roman" w:cs="Times New Roman"/>
        </w:rPr>
        <w:t>- Guidance for classification in line with EU and domestic frameworks (e.g., digital tools vs. decision-making systems)</w:t>
      </w:r>
    </w:p>
    <w:p w14:paraId="0AF25C10" w14:textId="77777777" w:rsidR="00BC53D2" w:rsidRDefault="00BC53D2" w:rsidP="00BC53D2">
      <w:pPr>
        <w:tabs>
          <w:tab w:val="left" w:pos="90"/>
          <w:tab w:val="left" w:pos="180"/>
        </w:tabs>
        <w:spacing w:line="259" w:lineRule="auto"/>
        <w:jc w:val="both"/>
        <w:rPr>
          <w:rFonts w:ascii="Times New Roman" w:hAnsi="Times New Roman" w:cs="Times New Roman"/>
        </w:rPr>
      </w:pPr>
      <w:r w:rsidRPr="00F73606">
        <w:rPr>
          <w:rFonts w:ascii="Times New Roman" w:hAnsi="Times New Roman" w:cs="Times New Roman"/>
          <w:b/>
          <w:bCs/>
          <w:i/>
          <w:iCs/>
        </w:rPr>
        <w:t>O4 – Recommendations for Interoperability, Data Protection, and Ethics</w:t>
      </w:r>
    </w:p>
    <w:p w14:paraId="0EC28AB0" w14:textId="77777777" w:rsidR="00BC53D2" w:rsidRDefault="00BC53D2" w:rsidP="00BC53D2">
      <w:pPr>
        <w:tabs>
          <w:tab w:val="left" w:pos="90"/>
          <w:tab w:val="left" w:pos="180"/>
        </w:tabs>
        <w:spacing w:after="0" w:line="259" w:lineRule="auto"/>
        <w:jc w:val="both"/>
        <w:rPr>
          <w:rFonts w:ascii="Times New Roman" w:hAnsi="Times New Roman" w:cs="Times New Roman"/>
        </w:rPr>
      </w:pPr>
      <w:r w:rsidRPr="00F73606">
        <w:rPr>
          <w:rFonts w:ascii="Times New Roman" w:hAnsi="Times New Roman" w:cs="Times New Roman"/>
        </w:rPr>
        <w:t xml:space="preserve">- Compliance with GDPR, </w:t>
      </w:r>
      <w:proofErr w:type="spellStart"/>
      <w:r w:rsidRPr="00F73606">
        <w:rPr>
          <w:rFonts w:ascii="Times New Roman" w:hAnsi="Times New Roman" w:cs="Times New Roman"/>
        </w:rPr>
        <w:t>eIDAS</w:t>
      </w:r>
      <w:proofErr w:type="spellEnd"/>
      <w:r w:rsidRPr="00F73606">
        <w:rPr>
          <w:rFonts w:ascii="Times New Roman" w:hAnsi="Times New Roman" w:cs="Times New Roman"/>
        </w:rPr>
        <w:t>, and domestic legislation</w:t>
      </w:r>
    </w:p>
    <w:p w14:paraId="584F303E" w14:textId="77777777" w:rsidR="00BC53D2" w:rsidRDefault="00BC53D2" w:rsidP="00BC53D2">
      <w:pPr>
        <w:tabs>
          <w:tab w:val="left" w:pos="90"/>
          <w:tab w:val="left" w:pos="180"/>
        </w:tabs>
        <w:spacing w:after="0" w:line="259" w:lineRule="auto"/>
        <w:jc w:val="both"/>
        <w:rPr>
          <w:rFonts w:ascii="Times New Roman" w:hAnsi="Times New Roman" w:cs="Times New Roman"/>
        </w:rPr>
      </w:pPr>
      <w:r w:rsidRPr="00F73606">
        <w:rPr>
          <w:rFonts w:ascii="Times New Roman" w:hAnsi="Times New Roman" w:cs="Times New Roman"/>
        </w:rPr>
        <w:t>- Mechanisms for informed consent, algorithm explainability, and human oversight</w:t>
      </w:r>
    </w:p>
    <w:p w14:paraId="70FA9E1A" w14:textId="77777777" w:rsidR="00BC53D2" w:rsidRDefault="00BC53D2" w:rsidP="00BC53D2">
      <w:pPr>
        <w:tabs>
          <w:tab w:val="left" w:pos="90"/>
          <w:tab w:val="left" w:pos="180"/>
        </w:tabs>
        <w:spacing w:line="259" w:lineRule="auto"/>
        <w:jc w:val="both"/>
        <w:rPr>
          <w:rFonts w:ascii="Times New Roman" w:hAnsi="Times New Roman" w:cs="Times New Roman"/>
        </w:rPr>
      </w:pPr>
      <w:r w:rsidRPr="00F73606">
        <w:rPr>
          <w:rFonts w:ascii="Times New Roman" w:hAnsi="Times New Roman" w:cs="Times New Roman"/>
        </w:rPr>
        <w:t>- Guidelines for interoperability with existing information systems</w:t>
      </w:r>
    </w:p>
    <w:p w14:paraId="599034A5" w14:textId="77777777" w:rsidR="00BC53D2" w:rsidRDefault="00BC53D2" w:rsidP="00BC53D2">
      <w:pPr>
        <w:tabs>
          <w:tab w:val="left" w:pos="90"/>
          <w:tab w:val="left" w:pos="180"/>
        </w:tabs>
        <w:spacing w:line="259" w:lineRule="auto"/>
        <w:jc w:val="both"/>
        <w:rPr>
          <w:rFonts w:ascii="Times New Roman" w:hAnsi="Times New Roman" w:cs="Times New Roman"/>
        </w:rPr>
      </w:pPr>
      <w:r w:rsidRPr="00F73606">
        <w:rPr>
          <w:rFonts w:ascii="Times New Roman" w:hAnsi="Times New Roman" w:cs="Times New Roman"/>
          <w:b/>
          <w:bCs/>
          <w:i/>
          <w:iCs/>
        </w:rPr>
        <w:t>O5 – Recommendations for Sustainability and Implementation Phase</w:t>
      </w:r>
    </w:p>
    <w:p w14:paraId="0C4078AF" w14:textId="77777777" w:rsidR="00BC53D2" w:rsidRDefault="00BC53D2" w:rsidP="00BC53D2">
      <w:pPr>
        <w:tabs>
          <w:tab w:val="left" w:pos="90"/>
          <w:tab w:val="left" w:pos="180"/>
        </w:tabs>
        <w:spacing w:after="0" w:line="259" w:lineRule="auto"/>
        <w:jc w:val="both"/>
        <w:rPr>
          <w:rFonts w:ascii="Times New Roman" w:hAnsi="Times New Roman" w:cs="Times New Roman"/>
        </w:rPr>
      </w:pPr>
      <w:r w:rsidRPr="00F73606">
        <w:rPr>
          <w:rFonts w:ascii="Times New Roman" w:hAnsi="Times New Roman" w:cs="Times New Roman"/>
        </w:rPr>
        <w:lastRenderedPageBreak/>
        <w:t>- Sustainability plan for the testbed environment in subsequent phases</w:t>
      </w:r>
    </w:p>
    <w:p w14:paraId="206283C7" w14:textId="77777777" w:rsidR="00BC53D2" w:rsidRDefault="00BC53D2" w:rsidP="00BC53D2">
      <w:pPr>
        <w:tabs>
          <w:tab w:val="left" w:pos="90"/>
          <w:tab w:val="left" w:pos="180"/>
        </w:tabs>
        <w:spacing w:after="0" w:line="259" w:lineRule="auto"/>
        <w:jc w:val="both"/>
        <w:rPr>
          <w:rFonts w:ascii="Times New Roman" w:hAnsi="Times New Roman" w:cs="Times New Roman"/>
        </w:rPr>
      </w:pPr>
      <w:r w:rsidRPr="00F73606">
        <w:rPr>
          <w:rFonts w:ascii="Times New Roman" w:hAnsi="Times New Roman" w:cs="Times New Roman"/>
        </w:rPr>
        <w:t>- Recommendations for involvement of public and private sectors</w:t>
      </w:r>
    </w:p>
    <w:p w14:paraId="7E663797" w14:textId="77777777" w:rsidR="00BC53D2" w:rsidRDefault="00BC53D2" w:rsidP="00BC53D2">
      <w:pPr>
        <w:tabs>
          <w:tab w:val="left" w:pos="90"/>
          <w:tab w:val="left" w:pos="180"/>
        </w:tabs>
        <w:spacing w:after="0" w:line="259" w:lineRule="auto"/>
        <w:jc w:val="both"/>
        <w:rPr>
          <w:rFonts w:ascii="Times New Roman" w:hAnsi="Times New Roman" w:cs="Times New Roman"/>
        </w:rPr>
      </w:pPr>
      <w:r w:rsidRPr="00F73606">
        <w:rPr>
          <w:rFonts w:ascii="Times New Roman" w:hAnsi="Times New Roman" w:cs="Times New Roman"/>
        </w:rPr>
        <w:t>- Defining potential regulatory sandbox zones</w:t>
      </w:r>
    </w:p>
    <w:p w14:paraId="326F94F1" w14:textId="77777777" w:rsidR="00BC53D2" w:rsidRPr="00F73606" w:rsidRDefault="00BC53D2" w:rsidP="00BC53D2">
      <w:pPr>
        <w:tabs>
          <w:tab w:val="left" w:pos="90"/>
          <w:tab w:val="left" w:pos="180"/>
        </w:tabs>
        <w:spacing w:line="259" w:lineRule="auto"/>
        <w:jc w:val="both"/>
        <w:rPr>
          <w:rFonts w:ascii="Times New Roman" w:hAnsi="Times New Roman" w:cs="Times New Roman"/>
        </w:rPr>
      </w:pPr>
      <w:r w:rsidRPr="00F73606">
        <w:rPr>
          <w:rFonts w:ascii="Times New Roman" w:hAnsi="Times New Roman" w:cs="Times New Roman"/>
        </w:rPr>
        <w:t>- Proposal of an institutional host for the testbed</w:t>
      </w:r>
    </w:p>
    <w:p w14:paraId="7DB1A967" w14:textId="77777777" w:rsidR="00BC53D2" w:rsidRPr="00F73606" w:rsidRDefault="00BC53D2" w:rsidP="00BC53D2">
      <w:pPr>
        <w:pStyle w:val="Heading2"/>
        <w:spacing w:before="0" w:after="240" w:line="259" w:lineRule="auto"/>
        <w:ind w:left="426"/>
        <w:jc w:val="both"/>
        <w:rPr>
          <w:rFonts w:ascii="Times New Roman" w:hAnsi="Times New Roman" w:cs="Times New Roman"/>
          <w:color w:val="auto"/>
          <w:sz w:val="22"/>
          <w:szCs w:val="22"/>
        </w:rPr>
      </w:pPr>
      <w:r w:rsidRPr="00F73606">
        <w:rPr>
          <w:rFonts w:ascii="Times New Roman" w:hAnsi="Times New Roman" w:cs="Times New Roman"/>
          <w:color w:val="auto"/>
          <w:sz w:val="22"/>
          <w:szCs w:val="22"/>
        </w:rPr>
        <w:t>d) Timeframe and duration</w:t>
      </w:r>
    </w:p>
    <w:p w14:paraId="23BCDC0A" w14:textId="77777777" w:rsidR="00BC53D2" w:rsidRPr="00F73606" w:rsidRDefault="00BC53D2" w:rsidP="00BC53D2">
      <w:pPr>
        <w:spacing w:line="259" w:lineRule="auto"/>
        <w:jc w:val="both"/>
        <w:rPr>
          <w:rFonts w:ascii="Times New Roman" w:hAnsi="Times New Roman" w:cs="Times New Roman"/>
        </w:rPr>
      </w:pPr>
      <w:r w:rsidRPr="00F73606">
        <w:rPr>
          <w:rFonts w:ascii="Times New Roman" w:hAnsi="Times New Roman" w:cs="Times New Roman"/>
        </w:rPr>
        <w:t>The project will be implemented over a period of four (4) months, with an additional month reserved for documentation and support activities for next steps.</w:t>
      </w:r>
    </w:p>
    <w:p w14:paraId="1F523CC8" w14:textId="77777777" w:rsidR="00BC53D2" w:rsidRPr="00F73606" w:rsidRDefault="00BC53D2" w:rsidP="00BC53D2">
      <w:pPr>
        <w:pStyle w:val="Heading2"/>
        <w:spacing w:before="0" w:after="240" w:line="259" w:lineRule="auto"/>
        <w:ind w:left="426"/>
        <w:jc w:val="both"/>
        <w:rPr>
          <w:rFonts w:ascii="Times New Roman" w:hAnsi="Times New Roman" w:cs="Times New Roman"/>
          <w:color w:val="EE0000"/>
          <w:sz w:val="22"/>
          <w:szCs w:val="22"/>
        </w:rPr>
      </w:pPr>
      <w:r w:rsidRPr="00F73606">
        <w:rPr>
          <w:rFonts w:ascii="Times New Roman" w:hAnsi="Times New Roman" w:cs="Times New Roman"/>
          <w:color w:val="auto"/>
          <w:sz w:val="22"/>
          <w:szCs w:val="22"/>
        </w:rPr>
        <w:t xml:space="preserve">e) Deliverables </w:t>
      </w:r>
    </w:p>
    <w:tbl>
      <w:tblPr>
        <w:tblStyle w:val="GridTable3"/>
        <w:tblW w:w="8080" w:type="dxa"/>
        <w:tblInd w:w="567" w:type="dxa"/>
        <w:tblLook w:val="04A0" w:firstRow="1" w:lastRow="0" w:firstColumn="1" w:lastColumn="0" w:noHBand="0" w:noVBand="1"/>
      </w:tblPr>
      <w:tblGrid>
        <w:gridCol w:w="966"/>
        <w:gridCol w:w="5067"/>
        <w:gridCol w:w="2047"/>
      </w:tblGrid>
      <w:tr w:rsidR="00BC53D2" w:rsidRPr="00F73606" w14:paraId="0F311EAF" w14:textId="77777777" w:rsidTr="00F37F9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30F293A2" w14:textId="77777777" w:rsidR="00BC53D2" w:rsidRPr="002955DB" w:rsidRDefault="00BC53D2" w:rsidP="00F37F90">
            <w:pPr>
              <w:spacing w:before="100" w:beforeAutospacing="1" w:after="100" w:afterAutospacing="1" w:line="259" w:lineRule="auto"/>
              <w:ind w:left="426"/>
              <w:jc w:val="both"/>
              <w:rPr>
                <w:rFonts w:ascii="Times New Roman" w:eastAsia="Times New Roman" w:hAnsi="Times New Roman" w:cs="Times New Roman"/>
                <w:lang w:eastAsia="en-GB"/>
              </w:rPr>
            </w:pPr>
            <w:r w:rsidRPr="002955DB">
              <w:rPr>
                <w:rFonts w:ascii="Times New Roman" w:eastAsia="Times New Roman" w:hAnsi="Times New Roman" w:cs="Times New Roman"/>
                <w:lang w:eastAsia="en-GB"/>
              </w:rPr>
              <w:t>No.</w:t>
            </w:r>
          </w:p>
        </w:tc>
        <w:tc>
          <w:tcPr>
            <w:tcW w:w="0" w:type="auto"/>
            <w:hideMark/>
          </w:tcPr>
          <w:p w14:paraId="6516728F" w14:textId="77777777" w:rsidR="00BC53D2" w:rsidRPr="002955DB" w:rsidRDefault="00BC53D2" w:rsidP="00F37F90">
            <w:pPr>
              <w:spacing w:before="100" w:beforeAutospacing="1" w:after="100" w:afterAutospacing="1" w:line="259" w:lineRule="auto"/>
              <w:ind w:left="426"/>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2955DB">
              <w:rPr>
                <w:rFonts w:ascii="Times New Roman" w:eastAsia="Times New Roman" w:hAnsi="Times New Roman" w:cs="Times New Roman"/>
                <w:lang w:eastAsia="en-GB"/>
              </w:rPr>
              <w:t>Deliverable</w:t>
            </w:r>
          </w:p>
        </w:tc>
        <w:tc>
          <w:tcPr>
            <w:tcW w:w="2047" w:type="dxa"/>
            <w:hideMark/>
          </w:tcPr>
          <w:p w14:paraId="2935C772" w14:textId="77777777" w:rsidR="00BC53D2" w:rsidRPr="002955DB" w:rsidRDefault="00BC53D2" w:rsidP="00F37F90">
            <w:pPr>
              <w:spacing w:before="100" w:beforeAutospacing="1" w:after="100" w:afterAutospacing="1" w:line="259" w:lineRule="auto"/>
              <w:ind w:left="426"/>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2955DB">
              <w:rPr>
                <w:rFonts w:ascii="Times New Roman" w:eastAsia="Times New Roman" w:hAnsi="Times New Roman" w:cs="Times New Roman"/>
                <w:lang w:eastAsia="en-GB"/>
              </w:rPr>
              <w:t>Deadline</w:t>
            </w:r>
          </w:p>
        </w:tc>
      </w:tr>
      <w:tr w:rsidR="00BC53D2" w:rsidRPr="00F73606" w14:paraId="4F5F6CF9" w14:textId="77777777" w:rsidTr="00F37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72D0E0" w14:textId="77777777" w:rsidR="00BC53D2" w:rsidRPr="002955DB" w:rsidRDefault="00BC53D2" w:rsidP="00F37F90">
            <w:pPr>
              <w:spacing w:before="100" w:beforeAutospacing="1" w:after="100" w:afterAutospacing="1" w:line="259" w:lineRule="auto"/>
              <w:ind w:left="426"/>
              <w:jc w:val="both"/>
              <w:rPr>
                <w:rFonts w:ascii="Times New Roman" w:eastAsia="Times New Roman" w:hAnsi="Times New Roman" w:cs="Times New Roman"/>
                <w:lang w:eastAsia="en-GB"/>
              </w:rPr>
            </w:pPr>
            <w:r w:rsidRPr="002955DB">
              <w:rPr>
                <w:rFonts w:ascii="Times New Roman" w:eastAsia="Times New Roman" w:hAnsi="Times New Roman" w:cs="Times New Roman"/>
                <w:lang w:eastAsia="en-GB"/>
              </w:rPr>
              <w:t>1</w:t>
            </w:r>
          </w:p>
        </w:tc>
        <w:tc>
          <w:tcPr>
            <w:tcW w:w="0" w:type="auto"/>
            <w:hideMark/>
          </w:tcPr>
          <w:p w14:paraId="51C40F25" w14:textId="77777777" w:rsidR="00BC53D2" w:rsidRPr="002955DB" w:rsidRDefault="00BC53D2" w:rsidP="00F37F90">
            <w:pPr>
              <w:spacing w:before="100" w:beforeAutospacing="1" w:after="100" w:afterAutospacing="1" w:line="259" w:lineRule="auto"/>
              <w:ind w:left="3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2955DB">
              <w:rPr>
                <w:rFonts w:ascii="Times New Roman" w:eastAsia="Times New Roman" w:hAnsi="Times New Roman" w:cs="Times New Roman"/>
                <w:i/>
                <w:iCs/>
                <w:lang w:eastAsia="en-GB"/>
              </w:rPr>
              <w:t>Inception Report</w:t>
            </w:r>
            <w:r w:rsidRPr="002955DB">
              <w:rPr>
                <w:rFonts w:ascii="Times New Roman" w:eastAsia="Times New Roman" w:hAnsi="Times New Roman" w:cs="Times New Roman"/>
                <w:lang w:eastAsia="en-GB"/>
              </w:rPr>
              <w:t xml:space="preserve"> – includes defined methodology, stakeholder map, communication plan, and work plan</w:t>
            </w:r>
          </w:p>
        </w:tc>
        <w:tc>
          <w:tcPr>
            <w:tcW w:w="2047" w:type="dxa"/>
            <w:hideMark/>
          </w:tcPr>
          <w:p w14:paraId="6985DC40" w14:textId="77777777" w:rsidR="00BC53D2" w:rsidRPr="002955DB" w:rsidRDefault="00BC53D2" w:rsidP="00F37F90">
            <w:pPr>
              <w:spacing w:before="100" w:beforeAutospacing="1" w:after="100" w:afterAutospacing="1" w:line="259" w:lineRule="auto"/>
              <w:ind w:left="3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2955DB">
              <w:rPr>
                <w:rFonts w:ascii="Times New Roman" w:eastAsia="Times New Roman" w:hAnsi="Times New Roman" w:cs="Times New Roman"/>
                <w:lang w:eastAsia="en-GB"/>
              </w:rPr>
              <w:t>3 weeks from contract signing</w:t>
            </w:r>
          </w:p>
        </w:tc>
      </w:tr>
      <w:tr w:rsidR="00BC53D2" w:rsidRPr="00F73606" w14:paraId="1F35E9B4" w14:textId="77777777" w:rsidTr="00F37F90">
        <w:tc>
          <w:tcPr>
            <w:cnfStyle w:val="001000000000" w:firstRow="0" w:lastRow="0" w:firstColumn="1" w:lastColumn="0" w:oddVBand="0" w:evenVBand="0" w:oddHBand="0" w:evenHBand="0" w:firstRowFirstColumn="0" w:firstRowLastColumn="0" w:lastRowFirstColumn="0" w:lastRowLastColumn="0"/>
            <w:tcW w:w="0" w:type="auto"/>
            <w:hideMark/>
          </w:tcPr>
          <w:p w14:paraId="1AE4719D" w14:textId="77777777" w:rsidR="00BC53D2" w:rsidRPr="002955DB" w:rsidRDefault="00BC53D2" w:rsidP="00F37F90">
            <w:pPr>
              <w:spacing w:before="100" w:beforeAutospacing="1" w:after="100" w:afterAutospacing="1" w:line="259" w:lineRule="auto"/>
              <w:ind w:left="426"/>
              <w:jc w:val="both"/>
              <w:rPr>
                <w:rFonts w:ascii="Times New Roman" w:eastAsia="Times New Roman" w:hAnsi="Times New Roman" w:cs="Times New Roman"/>
                <w:lang w:eastAsia="en-GB"/>
              </w:rPr>
            </w:pPr>
            <w:r w:rsidRPr="002955DB">
              <w:rPr>
                <w:rFonts w:ascii="Times New Roman" w:eastAsia="Times New Roman" w:hAnsi="Times New Roman" w:cs="Times New Roman"/>
                <w:lang w:eastAsia="en-GB"/>
              </w:rPr>
              <w:t>2</w:t>
            </w:r>
          </w:p>
        </w:tc>
        <w:tc>
          <w:tcPr>
            <w:tcW w:w="0" w:type="auto"/>
            <w:hideMark/>
          </w:tcPr>
          <w:p w14:paraId="48E74FC1" w14:textId="77777777" w:rsidR="00BC53D2" w:rsidRPr="002955DB" w:rsidRDefault="00BC53D2" w:rsidP="00F37F90">
            <w:pPr>
              <w:spacing w:before="100" w:beforeAutospacing="1" w:after="100" w:afterAutospacing="1" w:line="259" w:lineRule="auto"/>
              <w:ind w:left="3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2955DB">
              <w:rPr>
                <w:rFonts w:ascii="Times New Roman" w:eastAsia="Times New Roman" w:hAnsi="Times New Roman" w:cs="Times New Roman"/>
                <w:i/>
                <w:iCs/>
                <w:lang w:eastAsia="en-GB"/>
              </w:rPr>
              <w:t>Regulatory and Institutional Analysis Report</w:t>
            </w:r>
            <w:r w:rsidRPr="002955DB">
              <w:rPr>
                <w:rFonts w:ascii="Times New Roman" w:eastAsia="Times New Roman" w:hAnsi="Times New Roman" w:cs="Times New Roman"/>
                <w:lang w:eastAsia="en-GB"/>
              </w:rPr>
              <w:t xml:space="preserve"> – covers national and EU guidelines, best practices, and identified barriers</w:t>
            </w:r>
          </w:p>
        </w:tc>
        <w:tc>
          <w:tcPr>
            <w:tcW w:w="2047" w:type="dxa"/>
            <w:hideMark/>
          </w:tcPr>
          <w:p w14:paraId="6CEB7009" w14:textId="77777777" w:rsidR="00BC53D2" w:rsidRPr="002955DB" w:rsidRDefault="00BC53D2" w:rsidP="00F37F90">
            <w:pPr>
              <w:spacing w:before="100" w:beforeAutospacing="1" w:after="100" w:afterAutospacing="1" w:line="259" w:lineRule="auto"/>
              <w:ind w:left="3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2955DB">
              <w:rPr>
                <w:rFonts w:ascii="Times New Roman" w:eastAsia="Times New Roman" w:hAnsi="Times New Roman" w:cs="Times New Roman"/>
                <w:lang w:eastAsia="en-GB"/>
              </w:rPr>
              <w:t>7 weeks from contract signing</w:t>
            </w:r>
          </w:p>
        </w:tc>
      </w:tr>
      <w:tr w:rsidR="00BC53D2" w:rsidRPr="00F73606" w14:paraId="25CF14FA" w14:textId="77777777" w:rsidTr="00F37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536F89" w14:textId="77777777" w:rsidR="00BC53D2" w:rsidRPr="002955DB" w:rsidRDefault="00BC53D2" w:rsidP="00F37F90">
            <w:pPr>
              <w:spacing w:before="100" w:beforeAutospacing="1" w:after="100" w:afterAutospacing="1" w:line="259" w:lineRule="auto"/>
              <w:ind w:left="426"/>
              <w:jc w:val="both"/>
              <w:rPr>
                <w:rFonts w:ascii="Times New Roman" w:eastAsia="Times New Roman" w:hAnsi="Times New Roman" w:cs="Times New Roman"/>
                <w:lang w:eastAsia="en-GB"/>
              </w:rPr>
            </w:pPr>
            <w:r w:rsidRPr="002955DB">
              <w:rPr>
                <w:rFonts w:ascii="Times New Roman" w:eastAsia="Times New Roman" w:hAnsi="Times New Roman" w:cs="Times New Roman"/>
                <w:lang w:eastAsia="en-GB"/>
              </w:rPr>
              <w:t>3</w:t>
            </w:r>
          </w:p>
        </w:tc>
        <w:tc>
          <w:tcPr>
            <w:tcW w:w="0" w:type="auto"/>
            <w:hideMark/>
          </w:tcPr>
          <w:p w14:paraId="05EAD01C" w14:textId="77777777" w:rsidR="00BC53D2" w:rsidRPr="002955DB" w:rsidRDefault="00BC53D2" w:rsidP="00F37F90">
            <w:pPr>
              <w:spacing w:before="100" w:beforeAutospacing="1" w:after="100" w:afterAutospacing="1" w:line="259" w:lineRule="auto"/>
              <w:ind w:left="3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2955DB">
              <w:rPr>
                <w:rFonts w:ascii="Times New Roman" w:eastAsia="Times New Roman" w:hAnsi="Times New Roman" w:cs="Times New Roman"/>
                <w:i/>
                <w:iCs/>
                <w:lang w:eastAsia="en-GB"/>
              </w:rPr>
              <w:t>Draft Proposal of the Testbed System Model</w:t>
            </w:r>
            <w:r w:rsidRPr="002955DB">
              <w:rPr>
                <w:rFonts w:ascii="Times New Roman" w:eastAsia="Times New Roman" w:hAnsi="Times New Roman" w:cs="Times New Roman"/>
                <w:lang w:eastAsia="en-GB"/>
              </w:rPr>
              <w:t xml:space="preserve"> – includes technical, regulatory, and institutional model</w:t>
            </w:r>
          </w:p>
        </w:tc>
        <w:tc>
          <w:tcPr>
            <w:tcW w:w="2047" w:type="dxa"/>
            <w:hideMark/>
          </w:tcPr>
          <w:p w14:paraId="1C3E8709" w14:textId="77777777" w:rsidR="00BC53D2" w:rsidRPr="002955DB" w:rsidRDefault="00BC53D2" w:rsidP="00F37F90">
            <w:pPr>
              <w:spacing w:before="100" w:beforeAutospacing="1" w:after="100" w:afterAutospacing="1" w:line="259" w:lineRule="auto"/>
              <w:ind w:left="3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2955DB">
              <w:rPr>
                <w:rFonts w:ascii="Times New Roman" w:eastAsia="Times New Roman" w:hAnsi="Times New Roman" w:cs="Times New Roman"/>
                <w:lang w:eastAsia="en-GB"/>
              </w:rPr>
              <w:t>12 weeks from contract signing</w:t>
            </w:r>
          </w:p>
        </w:tc>
      </w:tr>
      <w:tr w:rsidR="00BC53D2" w:rsidRPr="00F73606" w14:paraId="1B156A0E" w14:textId="77777777" w:rsidTr="00F37F90">
        <w:tc>
          <w:tcPr>
            <w:cnfStyle w:val="001000000000" w:firstRow="0" w:lastRow="0" w:firstColumn="1" w:lastColumn="0" w:oddVBand="0" w:evenVBand="0" w:oddHBand="0" w:evenHBand="0" w:firstRowFirstColumn="0" w:firstRowLastColumn="0" w:lastRowFirstColumn="0" w:lastRowLastColumn="0"/>
            <w:tcW w:w="0" w:type="auto"/>
            <w:hideMark/>
          </w:tcPr>
          <w:p w14:paraId="146470D9" w14:textId="77777777" w:rsidR="00BC53D2" w:rsidRPr="002955DB" w:rsidRDefault="00BC53D2" w:rsidP="00F37F90">
            <w:pPr>
              <w:spacing w:before="100" w:beforeAutospacing="1" w:after="100" w:afterAutospacing="1" w:line="259" w:lineRule="auto"/>
              <w:ind w:left="426"/>
              <w:jc w:val="both"/>
              <w:rPr>
                <w:rFonts w:ascii="Times New Roman" w:eastAsia="Times New Roman" w:hAnsi="Times New Roman" w:cs="Times New Roman"/>
                <w:lang w:eastAsia="en-GB"/>
              </w:rPr>
            </w:pPr>
            <w:r w:rsidRPr="002955DB">
              <w:rPr>
                <w:rFonts w:ascii="Times New Roman" w:eastAsia="Times New Roman" w:hAnsi="Times New Roman" w:cs="Times New Roman"/>
                <w:lang w:eastAsia="en-GB"/>
              </w:rPr>
              <w:t>4</w:t>
            </w:r>
          </w:p>
        </w:tc>
        <w:tc>
          <w:tcPr>
            <w:tcW w:w="0" w:type="auto"/>
            <w:hideMark/>
          </w:tcPr>
          <w:p w14:paraId="6C49E6E2" w14:textId="77777777" w:rsidR="00BC53D2" w:rsidRPr="002955DB" w:rsidRDefault="00BC53D2" w:rsidP="00F37F90">
            <w:pPr>
              <w:spacing w:before="100" w:beforeAutospacing="1" w:after="100" w:afterAutospacing="1" w:line="259" w:lineRule="auto"/>
              <w:ind w:left="3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2955DB">
              <w:rPr>
                <w:rFonts w:ascii="Times New Roman" w:eastAsia="Times New Roman" w:hAnsi="Times New Roman" w:cs="Times New Roman"/>
                <w:i/>
                <w:iCs/>
                <w:lang w:eastAsia="en-GB"/>
              </w:rPr>
              <w:t>Final Testbed System Model</w:t>
            </w:r>
            <w:r w:rsidRPr="002955DB">
              <w:rPr>
                <w:rFonts w:ascii="Times New Roman" w:eastAsia="Times New Roman" w:hAnsi="Times New Roman" w:cs="Times New Roman"/>
                <w:lang w:eastAsia="en-GB"/>
              </w:rPr>
              <w:t xml:space="preserve"> – includes sustainability, operational protocols, budget estimates, and next steps recommendations</w:t>
            </w:r>
          </w:p>
        </w:tc>
        <w:tc>
          <w:tcPr>
            <w:tcW w:w="2047" w:type="dxa"/>
            <w:hideMark/>
          </w:tcPr>
          <w:p w14:paraId="6A2B52D3" w14:textId="77777777" w:rsidR="00BC53D2" w:rsidRPr="002955DB" w:rsidRDefault="00BC53D2" w:rsidP="00F37F90">
            <w:pPr>
              <w:spacing w:before="100" w:beforeAutospacing="1" w:after="100" w:afterAutospacing="1" w:line="259" w:lineRule="auto"/>
              <w:ind w:left="3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2955DB">
              <w:rPr>
                <w:rFonts w:ascii="Times New Roman" w:eastAsia="Times New Roman" w:hAnsi="Times New Roman" w:cs="Times New Roman"/>
                <w:lang w:eastAsia="en-GB"/>
              </w:rPr>
              <w:t>16 weeks from contract signing</w:t>
            </w:r>
          </w:p>
        </w:tc>
      </w:tr>
      <w:tr w:rsidR="00BC53D2" w:rsidRPr="00F73606" w14:paraId="54EC7C65" w14:textId="77777777" w:rsidTr="00F37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92692A" w14:textId="77777777" w:rsidR="00BC53D2" w:rsidRPr="002955DB" w:rsidRDefault="00BC53D2" w:rsidP="00F37F90">
            <w:pPr>
              <w:spacing w:before="100" w:beforeAutospacing="1" w:after="100" w:afterAutospacing="1" w:line="259" w:lineRule="auto"/>
              <w:ind w:left="426"/>
              <w:jc w:val="both"/>
              <w:rPr>
                <w:rFonts w:ascii="Times New Roman" w:eastAsia="Times New Roman" w:hAnsi="Times New Roman" w:cs="Times New Roman"/>
                <w:lang w:eastAsia="en-GB"/>
              </w:rPr>
            </w:pPr>
            <w:r w:rsidRPr="002955DB">
              <w:rPr>
                <w:rFonts w:ascii="Times New Roman" w:eastAsia="Times New Roman" w:hAnsi="Times New Roman" w:cs="Times New Roman"/>
                <w:lang w:eastAsia="en-GB"/>
              </w:rPr>
              <w:t>5</w:t>
            </w:r>
          </w:p>
        </w:tc>
        <w:tc>
          <w:tcPr>
            <w:tcW w:w="0" w:type="auto"/>
            <w:hideMark/>
          </w:tcPr>
          <w:p w14:paraId="4ED92E13" w14:textId="77777777" w:rsidR="00BC53D2" w:rsidRPr="002955DB" w:rsidRDefault="00BC53D2" w:rsidP="00F37F90">
            <w:pPr>
              <w:spacing w:before="100" w:beforeAutospacing="1" w:after="100" w:afterAutospacing="1" w:line="259" w:lineRule="auto"/>
              <w:ind w:left="3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2955DB">
              <w:rPr>
                <w:rFonts w:ascii="Times New Roman" w:eastAsia="Times New Roman" w:hAnsi="Times New Roman" w:cs="Times New Roman"/>
                <w:i/>
                <w:iCs/>
                <w:lang w:eastAsia="en-GB"/>
              </w:rPr>
              <w:t>Report: Recommendations for the Next Steps</w:t>
            </w:r>
            <w:r w:rsidRPr="002955DB">
              <w:rPr>
                <w:rFonts w:ascii="Times New Roman" w:eastAsia="Times New Roman" w:hAnsi="Times New Roman" w:cs="Times New Roman"/>
                <w:lang w:eastAsia="en-GB"/>
              </w:rPr>
              <w:t xml:space="preserve"> – advisory and technical support for MVP implementation phase</w:t>
            </w:r>
          </w:p>
        </w:tc>
        <w:tc>
          <w:tcPr>
            <w:tcW w:w="2047" w:type="dxa"/>
            <w:hideMark/>
          </w:tcPr>
          <w:p w14:paraId="7CC9631E" w14:textId="77777777" w:rsidR="00BC53D2" w:rsidRPr="002955DB" w:rsidRDefault="00BC53D2" w:rsidP="00F37F90">
            <w:pPr>
              <w:spacing w:before="100" w:beforeAutospacing="1" w:after="100" w:afterAutospacing="1" w:line="259" w:lineRule="auto"/>
              <w:ind w:left="3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2955DB">
              <w:rPr>
                <w:rFonts w:ascii="Times New Roman" w:eastAsia="Times New Roman" w:hAnsi="Times New Roman" w:cs="Times New Roman"/>
                <w:lang w:eastAsia="en-GB"/>
              </w:rPr>
              <w:t>During the additional 2-month MVP support period</w:t>
            </w:r>
          </w:p>
        </w:tc>
      </w:tr>
    </w:tbl>
    <w:p w14:paraId="0F6D0A55" w14:textId="77777777" w:rsidR="00BC53D2" w:rsidRPr="00F73606" w:rsidRDefault="00BC53D2" w:rsidP="00BC53D2">
      <w:pPr>
        <w:spacing w:line="259" w:lineRule="auto"/>
        <w:jc w:val="both"/>
        <w:rPr>
          <w:rFonts w:ascii="Times New Roman" w:hAnsi="Times New Roman" w:cs="Times New Roman"/>
        </w:rPr>
      </w:pPr>
    </w:p>
    <w:p w14:paraId="653217F9" w14:textId="77777777" w:rsidR="00BC53D2" w:rsidRPr="00F73606" w:rsidRDefault="00BC53D2" w:rsidP="00BC53D2">
      <w:pPr>
        <w:pStyle w:val="Heading2"/>
        <w:spacing w:before="0" w:after="240" w:line="259" w:lineRule="auto"/>
        <w:ind w:left="426"/>
        <w:jc w:val="both"/>
        <w:rPr>
          <w:rFonts w:ascii="Times New Roman" w:hAnsi="Times New Roman" w:cs="Times New Roman"/>
          <w:color w:val="auto"/>
          <w:sz w:val="22"/>
          <w:szCs w:val="22"/>
        </w:rPr>
      </w:pPr>
      <w:r w:rsidRPr="00F73606">
        <w:rPr>
          <w:rFonts w:ascii="Times New Roman" w:hAnsi="Times New Roman" w:cs="Times New Roman"/>
          <w:color w:val="auto"/>
          <w:sz w:val="22"/>
          <w:szCs w:val="22"/>
        </w:rPr>
        <w:t>f) Required Qualifications of the Consulting Firm</w:t>
      </w:r>
    </w:p>
    <w:p w14:paraId="4DCE9508" w14:textId="77777777" w:rsidR="00BC53D2" w:rsidRPr="00F73606" w:rsidRDefault="00BC53D2" w:rsidP="00BC53D2">
      <w:pPr>
        <w:spacing w:line="259" w:lineRule="auto"/>
        <w:ind w:left="426"/>
        <w:jc w:val="both"/>
        <w:rPr>
          <w:rFonts w:ascii="Times New Roman" w:hAnsi="Times New Roman" w:cs="Times New Roman"/>
        </w:rPr>
      </w:pPr>
      <w:r w:rsidRPr="00F73606">
        <w:rPr>
          <w:rFonts w:ascii="Times New Roman" w:hAnsi="Times New Roman" w:cs="Times New Roman"/>
        </w:rPr>
        <w:t>The consulting firm should demonstrate:</w:t>
      </w:r>
    </w:p>
    <w:p w14:paraId="09382B20" w14:textId="77777777" w:rsidR="00BC53D2" w:rsidRPr="00F73606" w:rsidRDefault="00BC53D2" w:rsidP="00BC53D2">
      <w:pPr>
        <w:pStyle w:val="ListParagraph"/>
        <w:numPr>
          <w:ilvl w:val="0"/>
          <w:numId w:val="2"/>
        </w:numPr>
        <w:spacing w:line="259" w:lineRule="auto"/>
        <w:ind w:left="426" w:firstLine="0"/>
        <w:jc w:val="both"/>
        <w:rPr>
          <w:rFonts w:ascii="Times New Roman" w:hAnsi="Times New Roman" w:cs="Times New Roman"/>
        </w:rPr>
      </w:pPr>
      <w:r w:rsidRPr="00F73606">
        <w:rPr>
          <w:rFonts w:ascii="Times New Roman" w:hAnsi="Times New Roman" w:cs="Times New Roman"/>
        </w:rPr>
        <w:t>Proven expertise in digital transformation of sectors with complex regulatory frameworks, including experience in working with public institutions and regulatory bodies;</w:t>
      </w:r>
    </w:p>
    <w:p w14:paraId="4ADB2E96" w14:textId="77777777" w:rsidR="00BC53D2" w:rsidRPr="00F73606" w:rsidRDefault="00BC53D2" w:rsidP="00BC53D2">
      <w:pPr>
        <w:pStyle w:val="ListParagraph"/>
        <w:numPr>
          <w:ilvl w:val="0"/>
          <w:numId w:val="2"/>
        </w:numPr>
        <w:spacing w:after="0" w:line="259" w:lineRule="auto"/>
        <w:ind w:left="426" w:firstLine="0"/>
        <w:jc w:val="both"/>
        <w:rPr>
          <w:rFonts w:ascii="Times New Roman" w:hAnsi="Times New Roman" w:cs="Times New Roman"/>
        </w:rPr>
      </w:pPr>
      <w:r w:rsidRPr="00F73606">
        <w:rPr>
          <w:rFonts w:ascii="Times New Roman" w:hAnsi="Times New Roman" w:cs="Times New Roman"/>
        </w:rPr>
        <w:t>Experience in implementing at least two projects of comparable scale and complexity within the past six years, preferably in highly regulated domains (e.g. healthcare, biotechnology, agriculture);</w:t>
      </w:r>
    </w:p>
    <w:p w14:paraId="559700AA" w14:textId="77777777" w:rsidR="00BC53D2" w:rsidRPr="00F73606" w:rsidRDefault="00BC53D2" w:rsidP="00BC53D2">
      <w:pPr>
        <w:pStyle w:val="p1"/>
        <w:numPr>
          <w:ilvl w:val="0"/>
          <w:numId w:val="2"/>
        </w:numPr>
        <w:spacing w:line="259" w:lineRule="auto"/>
        <w:ind w:left="426" w:firstLine="0"/>
        <w:jc w:val="both"/>
        <w:rPr>
          <w:sz w:val="22"/>
          <w:szCs w:val="22"/>
        </w:rPr>
      </w:pPr>
      <w:r w:rsidRPr="00F73606">
        <w:rPr>
          <w:rStyle w:val="s1"/>
          <w:sz w:val="22"/>
          <w:szCs w:val="22"/>
        </w:rPr>
        <w:t>Demonstrated experience in introducing AI solutions</w:t>
      </w:r>
      <w:r w:rsidRPr="00F73606">
        <w:rPr>
          <w:sz w:val="22"/>
          <w:szCs w:val="22"/>
        </w:rPr>
        <w:t xml:space="preserve"> into real-world and regulated environments, including solutions that process sensitive and unstructured data;</w:t>
      </w:r>
    </w:p>
    <w:p w14:paraId="1D01613C" w14:textId="77777777" w:rsidR="00BC53D2" w:rsidRPr="00F73606" w:rsidRDefault="00BC53D2" w:rsidP="00BC53D2">
      <w:pPr>
        <w:pStyle w:val="p1"/>
        <w:numPr>
          <w:ilvl w:val="0"/>
          <w:numId w:val="2"/>
        </w:numPr>
        <w:spacing w:line="259" w:lineRule="auto"/>
        <w:ind w:left="426" w:firstLine="0"/>
        <w:jc w:val="both"/>
        <w:rPr>
          <w:sz w:val="22"/>
          <w:szCs w:val="22"/>
        </w:rPr>
      </w:pPr>
      <w:r w:rsidRPr="00F73606">
        <w:rPr>
          <w:rStyle w:val="s1"/>
          <w:sz w:val="22"/>
          <w:szCs w:val="22"/>
        </w:rPr>
        <w:t>Experience with the implementation of European and national legislation</w:t>
      </w:r>
      <w:r w:rsidRPr="00F73606">
        <w:rPr>
          <w:sz w:val="22"/>
          <w:szCs w:val="22"/>
        </w:rPr>
        <w:t>, including GDPR, the Law on Personal Data Protection, the Law on Healthcare, and other relevant regulations related to sensitive data processing.</w:t>
      </w:r>
    </w:p>
    <w:p w14:paraId="58FC0EB7" w14:textId="77777777" w:rsidR="00BC53D2" w:rsidRPr="00F73606" w:rsidRDefault="00BC53D2" w:rsidP="00BC53D2">
      <w:pPr>
        <w:pStyle w:val="p1"/>
        <w:spacing w:line="259" w:lineRule="auto"/>
        <w:ind w:left="426"/>
        <w:jc w:val="both"/>
        <w:rPr>
          <w:sz w:val="22"/>
          <w:szCs w:val="22"/>
        </w:rPr>
      </w:pPr>
      <w:r w:rsidRPr="00F73606">
        <w:rPr>
          <w:sz w:val="22"/>
          <w:szCs w:val="22"/>
        </w:rPr>
        <w:t>Preferable qualifications include:</w:t>
      </w:r>
    </w:p>
    <w:p w14:paraId="58CD6D1A" w14:textId="77777777" w:rsidR="00BC53D2" w:rsidRPr="00F73606" w:rsidRDefault="00BC53D2" w:rsidP="00BC53D2">
      <w:pPr>
        <w:pStyle w:val="p1"/>
        <w:numPr>
          <w:ilvl w:val="0"/>
          <w:numId w:val="4"/>
        </w:numPr>
        <w:spacing w:line="259" w:lineRule="auto"/>
        <w:ind w:left="426" w:firstLine="0"/>
        <w:jc w:val="both"/>
        <w:rPr>
          <w:sz w:val="22"/>
          <w:szCs w:val="22"/>
        </w:rPr>
      </w:pPr>
      <w:r w:rsidRPr="00F73606">
        <w:rPr>
          <w:sz w:val="22"/>
          <w:szCs w:val="22"/>
        </w:rPr>
        <w:t>Experience in developing regulatory roadmaps and assessing Technology Readiness Levels (TRL);</w:t>
      </w:r>
    </w:p>
    <w:p w14:paraId="5BDF6A7E" w14:textId="77777777" w:rsidR="00BC53D2" w:rsidRPr="00F73606" w:rsidRDefault="00BC53D2" w:rsidP="00BC53D2">
      <w:pPr>
        <w:pStyle w:val="p1"/>
        <w:numPr>
          <w:ilvl w:val="0"/>
          <w:numId w:val="4"/>
        </w:numPr>
        <w:spacing w:line="259" w:lineRule="auto"/>
        <w:ind w:left="426" w:firstLine="0"/>
        <w:jc w:val="both"/>
        <w:rPr>
          <w:sz w:val="22"/>
          <w:szCs w:val="22"/>
        </w:rPr>
      </w:pPr>
      <w:r w:rsidRPr="00F73606">
        <w:rPr>
          <w:sz w:val="22"/>
          <w:szCs w:val="22"/>
        </w:rPr>
        <w:t>Experience in designing and managing national sandbox/testbed environments;</w:t>
      </w:r>
    </w:p>
    <w:p w14:paraId="25053AC4" w14:textId="77777777" w:rsidR="00BC53D2" w:rsidRPr="00F73606" w:rsidRDefault="00BC53D2" w:rsidP="00BC53D2">
      <w:pPr>
        <w:pStyle w:val="p1"/>
        <w:numPr>
          <w:ilvl w:val="0"/>
          <w:numId w:val="4"/>
        </w:numPr>
        <w:spacing w:line="259" w:lineRule="auto"/>
        <w:ind w:left="426" w:firstLine="0"/>
        <w:jc w:val="both"/>
        <w:rPr>
          <w:sz w:val="22"/>
          <w:szCs w:val="22"/>
        </w:rPr>
      </w:pPr>
      <w:r w:rsidRPr="00F73606">
        <w:rPr>
          <w:sz w:val="22"/>
          <w:szCs w:val="22"/>
        </w:rPr>
        <w:lastRenderedPageBreak/>
        <w:t>Previous involvement in international projects in partnership with technology or advisory firms (e.g., as part of a consortium with IT or biotech partners);</w:t>
      </w:r>
    </w:p>
    <w:p w14:paraId="54AC469F" w14:textId="77777777" w:rsidR="00BC53D2" w:rsidRPr="00F73606" w:rsidRDefault="00BC53D2" w:rsidP="00BC53D2">
      <w:pPr>
        <w:pStyle w:val="p1"/>
        <w:numPr>
          <w:ilvl w:val="0"/>
          <w:numId w:val="4"/>
        </w:numPr>
        <w:spacing w:line="259" w:lineRule="auto"/>
        <w:ind w:left="426" w:firstLine="0"/>
        <w:jc w:val="both"/>
        <w:rPr>
          <w:sz w:val="22"/>
          <w:szCs w:val="22"/>
        </w:rPr>
      </w:pPr>
      <w:r w:rsidRPr="00F73606">
        <w:rPr>
          <w:sz w:val="22"/>
          <w:szCs w:val="22"/>
        </w:rPr>
        <w:t>Familiarity with classification procedures and risk assessment of software and digital solutions in regulated sectors.</w:t>
      </w:r>
    </w:p>
    <w:p w14:paraId="701E1E4C" w14:textId="77777777" w:rsidR="00BC53D2" w:rsidRPr="00F73606" w:rsidRDefault="00BC53D2" w:rsidP="00BC53D2">
      <w:pPr>
        <w:pStyle w:val="Heading2"/>
        <w:spacing w:before="0" w:line="259" w:lineRule="auto"/>
        <w:ind w:left="426"/>
        <w:jc w:val="both"/>
        <w:rPr>
          <w:rFonts w:ascii="Times New Roman" w:hAnsi="Times New Roman" w:cs="Times New Roman"/>
          <w:color w:val="auto"/>
          <w:sz w:val="22"/>
          <w:szCs w:val="22"/>
        </w:rPr>
      </w:pPr>
      <w:r w:rsidRPr="00F73606">
        <w:rPr>
          <w:rFonts w:ascii="Times New Roman" w:hAnsi="Times New Roman" w:cs="Times New Roman"/>
          <w:color w:val="auto"/>
          <w:sz w:val="22"/>
          <w:szCs w:val="22"/>
        </w:rPr>
        <w:t>g) Team and Technical Requirements</w:t>
      </w:r>
    </w:p>
    <w:p w14:paraId="4E7D2FF6" w14:textId="77777777" w:rsidR="00BC53D2" w:rsidRPr="00F73606" w:rsidRDefault="00BC53D2" w:rsidP="00BC53D2">
      <w:pPr>
        <w:pStyle w:val="p1"/>
        <w:spacing w:before="360" w:beforeAutospacing="0" w:after="80" w:afterAutospacing="0" w:line="259" w:lineRule="auto"/>
        <w:ind w:left="714" w:hanging="357"/>
        <w:jc w:val="both"/>
        <w:rPr>
          <w:b/>
          <w:bCs/>
          <w:sz w:val="22"/>
          <w:szCs w:val="22"/>
        </w:rPr>
      </w:pPr>
      <w:r w:rsidRPr="00F73606">
        <w:rPr>
          <w:b/>
          <w:bCs/>
          <w:sz w:val="22"/>
          <w:szCs w:val="22"/>
        </w:rPr>
        <w:t xml:space="preserve">1. Key Expert 1: Project Manager </w:t>
      </w:r>
    </w:p>
    <w:p w14:paraId="33A5CF01" w14:textId="77777777" w:rsidR="00BC53D2" w:rsidRPr="00F73606" w:rsidRDefault="00BC53D2" w:rsidP="00BC53D2">
      <w:pPr>
        <w:pStyle w:val="p1"/>
        <w:numPr>
          <w:ilvl w:val="0"/>
          <w:numId w:val="5"/>
        </w:numPr>
        <w:spacing w:line="259" w:lineRule="auto"/>
        <w:jc w:val="both"/>
        <w:rPr>
          <w:sz w:val="22"/>
          <w:szCs w:val="22"/>
        </w:rPr>
      </w:pPr>
      <w:r w:rsidRPr="00F73606">
        <w:rPr>
          <w:sz w:val="22"/>
          <w:szCs w:val="22"/>
        </w:rPr>
        <w:t>Minimum 10 years of experience in complex digital transformation projects</w:t>
      </w:r>
    </w:p>
    <w:p w14:paraId="7B031CA5" w14:textId="77777777" w:rsidR="00BC53D2" w:rsidRPr="00F73606" w:rsidRDefault="00BC53D2" w:rsidP="00BC53D2">
      <w:pPr>
        <w:pStyle w:val="p1"/>
        <w:numPr>
          <w:ilvl w:val="0"/>
          <w:numId w:val="5"/>
        </w:numPr>
        <w:spacing w:line="259" w:lineRule="auto"/>
        <w:jc w:val="both"/>
        <w:rPr>
          <w:sz w:val="22"/>
          <w:szCs w:val="22"/>
        </w:rPr>
      </w:pPr>
      <w:r w:rsidRPr="00F73606">
        <w:rPr>
          <w:sz w:val="22"/>
          <w:szCs w:val="22"/>
        </w:rPr>
        <w:t>Proven experience working with public institutions, regulators, and international stakeholders (e.g., WEF, EU bodies)</w:t>
      </w:r>
    </w:p>
    <w:p w14:paraId="416EEA7D" w14:textId="77777777" w:rsidR="00BC53D2" w:rsidRPr="00F73606" w:rsidRDefault="00BC53D2" w:rsidP="00BC53D2">
      <w:pPr>
        <w:pStyle w:val="p1"/>
        <w:numPr>
          <w:ilvl w:val="0"/>
          <w:numId w:val="5"/>
        </w:numPr>
        <w:spacing w:line="259" w:lineRule="auto"/>
        <w:jc w:val="both"/>
        <w:rPr>
          <w:sz w:val="22"/>
          <w:szCs w:val="22"/>
        </w:rPr>
      </w:pPr>
      <w:r w:rsidRPr="00F73606">
        <w:rPr>
          <w:sz w:val="22"/>
          <w:szCs w:val="22"/>
        </w:rPr>
        <w:t>Understanding of public policy and budgeting processes</w:t>
      </w:r>
    </w:p>
    <w:p w14:paraId="5726A3B0" w14:textId="77777777" w:rsidR="00BC53D2" w:rsidRPr="00F73606" w:rsidRDefault="00BC53D2" w:rsidP="00BC53D2">
      <w:pPr>
        <w:pStyle w:val="p1"/>
        <w:numPr>
          <w:ilvl w:val="0"/>
          <w:numId w:val="5"/>
        </w:numPr>
        <w:spacing w:line="259" w:lineRule="auto"/>
        <w:jc w:val="both"/>
        <w:rPr>
          <w:sz w:val="22"/>
          <w:szCs w:val="22"/>
        </w:rPr>
      </w:pPr>
      <w:r w:rsidRPr="00F73606">
        <w:rPr>
          <w:rStyle w:val="s1"/>
          <w:b/>
          <w:bCs/>
          <w:sz w:val="22"/>
          <w:szCs w:val="22"/>
        </w:rPr>
        <w:t>Preferable:</w:t>
      </w:r>
      <w:r w:rsidRPr="00F73606">
        <w:rPr>
          <w:sz w:val="22"/>
          <w:szCs w:val="22"/>
        </w:rPr>
        <w:t xml:space="preserve"> Prior involvement in designing or managing national-level innovation or regulatory infrastructure projects</w:t>
      </w:r>
    </w:p>
    <w:p w14:paraId="00626E75" w14:textId="77777777" w:rsidR="00BC53D2" w:rsidRPr="00682DD2" w:rsidRDefault="00BC53D2" w:rsidP="00BC53D2">
      <w:pPr>
        <w:pStyle w:val="p1"/>
        <w:numPr>
          <w:ilvl w:val="0"/>
          <w:numId w:val="5"/>
        </w:numPr>
        <w:spacing w:line="259" w:lineRule="auto"/>
        <w:jc w:val="both"/>
        <w:rPr>
          <w:sz w:val="22"/>
          <w:szCs w:val="22"/>
        </w:rPr>
      </w:pPr>
      <w:r w:rsidRPr="00F73606">
        <w:rPr>
          <w:sz w:val="22"/>
          <w:szCs w:val="22"/>
        </w:rPr>
        <w:t xml:space="preserve">Academic degree: BSc required; </w:t>
      </w:r>
      <w:r w:rsidRPr="00682DD2">
        <w:rPr>
          <w:rStyle w:val="s1"/>
          <w:sz w:val="22"/>
          <w:szCs w:val="22"/>
        </w:rPr>
        <w:t>MSc/PhD preferable</w:t>
      </w:r>
    </w:p>
    <w:p w14:paraId="5B3437F9" w14:textId="77777777" w:rsidR="00BC53D2" w:rsidRPr="00F73606" w:rsidRDefault="00BC53D2" w:rsidP="00BC53D2">
      <w:pPr>
        <w:pStyle w:val="p1"/>
        <w:spacing w:line="259" w:lineRule="auto"/>
        <w:ind w:left="426"/>
        <w:jc w:val="both"/>
        <w:rPr>
          <w:sz w:val="22"/>
          <w:szCs w:val="22"/>
        </w:rPr>
      </w:pPr>
      <w:r w:rsidRPr="00F73606">
        <w:rPr>
          <w:b/>
          <w:bCs/>
          <w:sz w:val="22"/>
          <w:szCs w:val="22"/>
        </w:rPr>
        <w:t>2. Key Expert 2: Regulatory Expert for SaMD and MDR</w:t>
      </w:r>
    </w:p>
    <w:p w14:paraId="7D543182" w14:textId="77777777" w:rsidR="00BC53D2" w:rsidRPr="00F73606" w:rsidRDefault="00BC53D2" w:rsidP="00BC53D2">
      <w:pPr>
        <w:pStyle w:val="p1"/>
        <w:numPr>
          <w:ilvl w:val="0"/>
          <w:numId w:val="6"/>
        </w:numPr>
        <w:spacing w:line="259" w:lineRule="auto"/>
        <w:jc w:val="both"/>
        <w:rPr>
          <w:sz w:val="22"/>
          <w:szCs w:val="22"/>
        </w:rPr>
      </w:pPr>
      <w:r w:rsidRPr="00F73606">
        <w:rPr>
          <w:sz w:val="22"/>
          <w:szCs w:val="22"/>
        </w:rPr>
        <w:t>Legal, policy, or technical background with specialization in EU regulations, MDR, and classification of digital products</w:t>
      </w:r>
    </w:p>
    <w:p w14:paraId="21FC3F97" w14:textId="77777777" w:rsidR="00BC53D2" w:rsidRPr="00F73606" w:rsidRDefault="00BC53D2" w:rsidP="00BC53D2">
      <w:pPr>
        <w:pStyle w:val="p1"/>
        <w:numPr>
          <w:ilvl w:val="0"/>
          <w:numId w:val="6"/>
        </w:numPr>
        <w:spacing w:line="259" w:lineRule="auto"/>
        <w:jc w:val="both"/>
        <w:rPr>
          <w:sz w:val="22"/>
          <w:szCs w:val="22"/>
        </w:rPr>
      </w:pPr>
      <w:r w:rsidRPr="00F73606">
        <w:rPr>
          <w:sz w:val="22"/>
          <w:szCs w:val="22"/>
        </w:rPr>
        <w:t>Experience in regulatory strategy development and gap analysis</w:t>
      </w:r>
    </w:p>
    <w:p w14:paraId="652044F7" w14:textId="77777777" w:rsidR="00BC53D2" w:rsidRPr="00F73606" w:rsidRDefault="00BC53D2" w:rsidP="00BC53D2">
      <w:pPr>
        <w:pStyle w:val="p1"/>
        <w:numPr>
          <w:ilvl w:val="0"/>
          <w:numId w:val="6"/>
        </w:numPr>
        <w:spacing w:line="259" w:lineRule="auto"/>
        <w:jc w:val="both"/>
        <w:rPr>
          <w:sz w:val="22"/>
          <w:szCs w:val="22"/>
        </w:rPr>
      </w:pPr>
      <w:r w:rsidRPr="00F73606">
        <w:rPr>
          <w:sz w:val="22"/>
          <w:szCs w:val="22"/>
        </w:rPr>
        <w:t>Previous collaboration with national or European regulatory bodies</w:t>
      </w:r>
    </w:p>
    <w:p w14:paraId="2202B204" w14:textId="77777777" w:rsidR="00BC53D2" w:rsidRPr="00F73606" w:rsidRDefault="00BC53D2" w:rsidP="00BC53D2">
      <w:pPr>
        <w:pStyle w:val="p1"/>
        <w:numPr>
          <w:ilvl w:val="0"/>
          <w:numId w:val="6"/>
        </w:numPr>
        <w:spacing w:line="259" w:lineRule="auto"/>
        <w:jc w:val="both"/>
        <w:rPr>
          <w:sz w:val="22"/>
          <w:szCs w:val="22"/>
        </w:rPr>
      </w:pPr>
      <w:r w:rsidRPr="00F73606">
        <w:rPr>
          <w:rStyle w:val="s1"/>
          <w:b/>
          <w:bCs/>
          <w:sz w:val="22"/>
          <w:szCs w:val="22"/>
        </w:rPr>
        <w:t>Preferable:</w:t>
      </w:r>
      <w:r w:rsidRPr="00F73606">
        <w:rPr>
          <w:sz w:val="22"/>
          <w:szCs w:val="22"/>
        </w:rPr>
        <w:t xml:space="preserve"> Experience in preparing documentation for CE marking or regulatory sandbox pilots</w:t>
      </w:r>
    </w:p>
    <w:p w14:paraId="5C7407B6" w14:textId="77777777" w:rsidR="00BC53D2" w:rsidRPr="00682DD2" w:rsidRDefault="00BC53D2" w:rsidP="00BC53D2">
      <w:pPr>
        <w:pStyle w:val="p1"/>
        <w:numPr>
          <w:ilvl w:val="0"/>
          <w:numId w:val="6"/>
        </w:numPr>
        <w:spacing w:line="259" w:lineRule="auto"/>
        <w:jc w:val="both"/>
        <w:rPr>
          <w:sz w:val="22"/>
          <w:szCs w:val="22"/>
        </w:rPr>
      </w:pPr>
      <w:r w:rsidRPr="00F73606">
        <w:rPr>
          <w:rStyle w:val="s1"/>
          <w:sz w:val="22"/>
          <w:szCs w:val="22"/>
        </w:rPr>
        <w:t xml:space="preserve">Academic degree: BSc required; </w:t>
      </w:r>
      <w:r w:rsidRPr="00682DD2">
        <w:rPr>
          <w:sz w:val="22"/>
          <w:szCs w:val="22"/>
        </w:rPr>
        <w:t>MSc in law, medicine, or tech regulation preferable</w:t>
      </w:r>
    </w:p>
    <w:p w14:paraId="6A58BD29" w14:textId="77777777" w:rsidR="00BC53D2" w:rsidRPr="00F73606" w:rsidRDefault="00BC53D2" w:rsidP="00BC53D2">
      <w:pPr>
        <w:pStyle w:val="p1"/>
        <w:spacing w:line="259" w:lineRule="auto"/>
        <w:ind w:left="426"/>
        <w:jc w:val="both"/>
        <w:rPr>
          <w:sz w:val="22"/>
          <w:szCs w:val="22"/>
        </w:rPr>
      </w:pPr>
      <w:r w:rsidRPr="00F73606">
        <w:rPr>
          <w:b/>
          <w:bCs/>
          <w:sz w:val="22"/>
          <w:szCs w:val="22"/>
        </w:rPr>
        <w:t>3. Key Expert 3: Technical Expert for AI Solutions in Healthcare</w:t>
      </w:r>
    </w:p>
    <w:p w14:paraId="695DCB3F" w14:textId="77777777" w:rsidR="00BC53D2" w:rsidRPr="00F73606" w:rsidRDefault="00BC53D2" w:rsidP="00BC53D2">
      <w:pPr>
        <w:pStyle w:val="p1"/>
        <w:numPr>
          <w:ilvl w:val="0"/>
          <w:numId w:val="7"/>
        </w:numPr>
        <w:spacing w:line="259" w:lineRule="auto"/>
        <w:jc w:val="both"/>
        <w:rPr>
          <w:sz w:val="22"/>
          <w:szCs w:val="22"/>
        </w:rPr>
      </w:pPr>
      <w:r w:rsidRPr="00F73606">
        <w:rPr>
          <w:sz w:val="22"/>
          <w:szCs w:val="22"/>
        </w:rPr>
        <w:t>Engineering or informatics background with proven work on AI-based software solutions</w:t>
      </w:r>
    </w:p>
    <w:p w14:paraId="4E4B2BAB" w14:textId="77777777" w:rsidR="00BC53D2" w:rsidRPr="00F73606" w:rsidRDefault="00BC53D2" w:rsidP="00BC53D2">
      <w:pPr>
        <w:pStyle w:val="p1"/>
        <w:numPr>
          <w:ilvl w:val="0"/>
          <w:numId w:val="7"/>
        </w:numPr>
        <w:spacing w:line="259" w:lineRule="auto"/>
        <w:jc w:val="both"/>
        <w:rPr>
          <w:sz w:val="22"/>
          <w:szCs w:val="22"/>
        </w:rPr>
      </w:pPr>
      <w:r w:rsidRPr="00F73606">
        <w:rPr>
          <w:sz w:val="22"/>
          <w:szCs w:val="22"/>
        </w:rPr>
        <w:t>Experience working with complex data systems, API/PACS integration, algorithm testing and validation</w:t>
      </w:r>
    </w:p>
    <w:p w14:paraId="34D71BA9" w14:textId="77777777" w:rsidR="00BC53D2" w:rsidRPr="00F73606" w:rsidRDefault="00BC53D2" w:rsidP="00BC53D2">
      <w:pPr>
        <w:pStyle w:val="p1"/>
        <w:numPr>
          <w:ilvl w:val="0"/>
          <w:numId w:val="7"/>
        </w:numPr>
        <w:spacing w:line="259" w:lineRule="auto"/>
        <w:jc w:val="both"/>
        <w:rPr>
          <w:sz w:val="22"/>
          <w:szCs w:val="22"/>
        </w:rPr>
      </w:pPr>
      <w:r w:rsidRPr="00F73606">
        <w:rPr>
          <w:sz w:val="22"/>
          <w:szCs w:val="22"/>
        </w:rPr>
        <w:t>Familiarity with TRL methodology and model explainability tools</w:t>
      </w:r>
    </w:p>
    <w:p w14:paraId="3B4CE262" w14:textId="77777777" w:rsidR="00BC53D2" w:rsidRPr="00F73606" w:rsidRDefault="00BC53D2" w:rsidP="00BC53D2">
      <w:pPr>
        <w:pStyle w:val="p1"/>
        <w:numPr>
          <w:ilvl w:val="0"/>
          <w:numId w:val="7"/>
        </w:numPr>
        <w:spacing w:line="259" w:lineRule="auto"/>
        <w:jc w:val="both"/>
        <w:rPr>
          <w:sz w:val="22"/>
          <w:szCs w:val="22"/>
        </w:rPr>
      </w:pPr>
      <w:r w:rsidRPr="00F73606">
        <w:rPr>
          <w:rStyle w:val="s1"/>
          <w:b/>
          <w:bCs/>
          <w:sz w:val="22"/>
          <w:szCs w:val="22"/>
        </w:rPr>
        <w:t>Preferable:</w:t>
      </w:r>
      <w:r w:rsidRPr="00F73606">
        <w:rPr>
          <w:sz w:val="22"/>
          <w:szCs w:val="22"/>
        </w:rPr>
        <w:t xml:space="preserve"> Involvement in at least one project including real-world AI deployment and risk classification</w:t>
      </w:r>
    </w:p>
    <w:p w14:paraId="0F95A817" w14:textId="77777777" w:rsidR="00BC53D2" w:rsidRPr="00682DD2" w:rsidRDefault="00BC53D2" w:rsidP="00BC53D2">
      <w:pPr>
        <w:pStyle w:val="p1"/>
        <w:numPr>
          <w:ilvl w:val="0"/>
          <w:numId w:val="7"/>
        </w:numPr>
        <w:spacing w:line="259" w:lineRule="auto"/>
        <w:jc w:val="both"/>
        <w:rPr>
          <w:sz w:val="22"/>
          <w:szCs w:val="22"/>
        </w:rPr>
      </w:pPr>
      <w:r w:rsidRPr="00F73606">
        <w:rPr>
          <w:rStyle w:val="s1"/>
          <w:sz w:val="22"/>
          <w:szCs w:val="22"/>
        </w:rPr>
        <w:t xml:space="preserve">Academic degree: BSc required; </w:t>
      </w:r>
      <w:r w:rsidRPr="00682DD2">
        <w:rPr>
          <w:sz w:val="22"/>
          <w:szCs w:val="22"/>
        </w:rPr>
        <w:t>MSc/PhD in AI or data science preferable</w:t>
      </w:r>
    </w:p>
    <w:p w14:paraId="7B5E2FB3" w14:textId="77777777" w:rsidR="00BC53D2" w:rsidRPr="00F73606" w:rsidRDefault="00BC53D2" w:rsidP="00BC53D2">
      <w:pPr>
        <w:spacing w:line="259" w:lineRule="auto"/>
        <w:ind w:left="426"/>
        <w:jc w:val="both"/>
        <w:rPr>
          <w:rFonts w:ascii="Times New Roman" w:hAnsi="Times New Roman" w:cs="Times New Roman"/>
        </w:rPr>
      </w:pPr>
      <w:r w:rsidRPr="00F73606">
        <w:rPr>
          <w:rFonts w:ascii="Times New Roman" w:hAnsi="Times New Roman" w:cs="Times New Roman"/>
          <w:b/>
          <w:bCs/>
        </w:rPr>
        <w:t>4. Non-Key Expert 1: Business Process Analyst</w:t>
      </w:r>
    </w:p>
    <w:p w14:paraId="6758F2D1" w14:textId="77777777" w:rsidR="00BC53D2" w:rsidRPr="00F73606" w:rsidRDefault="00BC53D2" w:rsidP="00BC53D2">
      <w:pPr>
        <w:pStyle w:val="p1"/>
        <w:numPr>
          <w:ilvl w:val="0"/>
          <w:numId w:val="8"/>
        </w:numPr>
        <w:spacing w:line="259" w:lineRule="auto"/>
        <w:jc w:val="both"/>
        <w:rPr>
          <w:sz w:val="22"/>
          <w:szCs w:val="22"/>
        </w:rPr>
      </w:pPr>
      <w:r w:rsidRPr="00F73606">
        <w:rPr>
          <w:sz w:val="22"/>
          <w:szCs w:val="22"/>
        </w:rPr>
        <w:t>Experience in requirements gathering and modeling (e.g., BPMN, user stories, as-is/to-be diagrams)</w:t>
      </w:r>
    </w:p>
    <w:p w14:paraId="5A682174" w14:textId="77777777" w:rsidR="00BC53D2" w:rsidRPr="00F73606" w:rsidRDefault="00BC53D2" w:rsidP="00BC53D2">
      <w:pPr>
        <w:pStyle w:val="p1"/>
        <w:numPr>
          <w:ilvl w:val="0"/>
          <w:numId w:val="8"/>
        </w:numPr>
        <w:spacing w:line="259" w:lineRule="auto"/>
        <w:jc w:val="both"/>
        <w:rPr>
          <w:sz w:val="22"/>
          <w:szCs w:val="22"/>
        </w:rPr>
      </w:pPr>
      <w:r w:rsidRPr="00F73606">
        <w:rPr>
          <w:sz w:val="22"/>
          <w:szCs w:val="22"/>
        </w:rPr>
        <w:t>Proven ability to translate stakeholder input into technical documentation</w:t>
      </w:r>
    </w:p>
    <w:p w14:paraId="67D83DB3" w14:textId="77777777" w:rsidR="00BC53D2" w:rsidRPr="00F73606" w:rsidRDefault="00BC53D2" w:rsidP="00BC53D2">
      <w:pPr>
        <w:pStyle w:val="p1"/>
        <w:numPr>
          <w:ilvl w:val="0"/>
          <w:numId w:val="8"/>
        </w:numPr>
        <w:spacing w:line="259" w:lineRule="auto"/>
        <w:jc w:val="both"/>
        <w:rPr>
          <w:sz w:val="22"/>
          <w:szCs w:val="22"/>
        </w:rPr>
      </w:pPr>
      <w:r w:rsidRPr="00F73606">
        <w:rPr>
          <w:sz w:val="22"/>
          <w:szCs w:val="22"/>
        </w:rPr>
        <w:t>Experience with workshops and agile co-design</w:t>
      </w:r>
    </w:p>
    <w:p w14:paraId="6DC3DEB5" w14:textId="77777777" w:rsidR="00BC53D2" w:rsidRPr="00F73606" w:rsidRDefault="00BC53D2" w:rsidP="00BC53D2">
      <w:pPr>
        <w:pStyle w:val="p1"/>
        <w:numPr>
          <w:ilvl w:val="0"/>
          <w:numId w:val="8"/>
        </w:numPr>
        <w:spacing w:line="259" w:lineRule="auto"/>
        <w:jc w:val="both"/>
        <w:rPr>
          <w:sz w:val="22"/>
          <w:szCs w:val="22"/>
        </w:rPr>
      </w:pPr>
      <w:r w:rsidRPr="00F73606">
        <w:rPr>
          <w:rStyle w:val="s1"/>
          <w:b/>
          <w:bCs/>
          <w:sz w:val="22"/>
          <w:szCs w:val="22"/>
        </w:rPr>
        <w:t>Preferable:</w:t>
      </w:r>
      <w:r w:rsidRPr="00F73606">
        <w:rPr>
          <w:sz w:val="22"/>
          <w:szCs w:val="22"/>
        </w:rPr>
        <w:t xml:space="preserve"> Participation in public sector digital transformation projects or digital public service delivery</w:t>
      </w:r>
    </w:p>
    <w:p w14:paraId="0E43A810" w14:textId="77777777" w:rsidR="00BC53D2" w:rsidRPr="00F73606" w:rsidRDefault="00BC53D2" w:rsidP="00BC53D2">
      <w:pPr>
        <w:pStyle w:val="p1"/>
        <w:numPr>
          <w:ilvl w:val="0"/>
          <w:numId w:val="8"/>
        </w:numPr>
        <w:spacing w:line="259" w:lineRule="auto"/>
        <w:jc w:val="both"/>
        <w:rPr>
          <w:sz w:val="22"/>
          <w:szCs w:val="22"/>
        </w:rPr>
      </w:pPr>
      <w:r w:rsidRPr="00F73606">
        <w:rPr>
          <w:rStyle w:val="s1"/>
          <w:sz w:val="22"/>
          <w:szCs w:val="22"/>
        </w:rPr>
        <w:lastRenderedPageBreak/>
        <w:t xml:space="preserve">Academic degree: BSc required; </w:t>
      </w:r>
      <w:r w:rsidRPr="00682DD2">
        <w:rPr>
          <w:sz w:val="22"/>
          <w:szCs w:val="22"/>
        </w:rPr>
        <w:t>preferably with specialization in systems engineering or business analysis</w:t>
      </w:r>
    </w:p>
    <w:p w14:paraId="54932D47" w14:textId="77777777" w:rsidR="00BC53D2" w:rsidRPr="00F73606" w:rsidRDefault="00BC53D2" w:rsidP="00BC53D2">
      <w:pPr>
        <w:pStyle w:val="p1"/>
        <w:spacing w:line="259" w:lineRule="auto"/>
        <w:ind w:left="426"/>
        <w:jc w:val="both"/>
        <w:rPr>
          <w:sz w:val="22"/>
          <w:szCs w:val="22"/>
        </w:rPr>
      </w:pPr>
      <w:r w:rsidRPr="00F73606">
        <w:rPr>
          <w:b/>
          <w:bCs/>
          <w:sz w:val="22"/>
          <w:szCs w:val="22"/>
        </w:rPr>
        <w:t>5. Non-Key Expert 2: Systems and Planning Analyst</w:t>
      </w:r>
    </w:p>
    <w:p w14:paraId="2D3CD0DD" w14:textId="77777777" w:rsidR="00BC53D2" w:rsidRPr="00F73606" w:rsidRDefault="00BC53D2" w:rsidP="00BC53D2">
      <w:pPr>
        <w:pStyle w:val="p1"/>
        <w:numPr>
          <w:ilvl w:val="0"/>
          <w:numId w:val="9"/>
        </w:numPr>
        <w:spacing w:line="259" w:lineRule="auto"/>
        <w:jc w:val="both"/>
        <w:rPr>
          <w:sz w:val="22"/>
          <w:szCs w:val="22"/>
        </w:rPr>
      </w:pPr>
      <w:r w:rsidRPr="00F73606">
        <w:rPr>
          <w:sz w:val="22"/>
          <w:szCs w:val="22"/>
        </w:rPr>
        <w:t>Experience in analyzing organizational workflows and planning technology rollouts</w:t>
      </w:r>
    </w:p>
    <w:p w14:paraId="1125807C" w14:textId="77777777" w:rsidR="00BC53D2" w:rsidRPr="00F73606" w:rsidRDefault="00BC53D2" w:rsidP="00BC53D2">
      <w:pPr>
        <w:pStyle w:val="p1"/>
        <w:numPr>
          <w:ilvl w:val="0"/>
          <w:numId w:val="9"/>
        </w:numPr>
        <w:spacing w:line="259" w:lineRule="auto"/>
        <w:jc w:val="both"/>
        <w:rPr>
          <w:sz w:val="22"/>
          <w:szCs w:val="22"/>
        </w:rPr>
      </w:pPr>
      <w:r w:rsidRPr="00F73606">
        <w:rPr>
          <w:sz w:val="22"/>
          <w:szCs w:val="22"/>
        </w:rPr>
        <w:t>Capacity to evaluate impacts on interoperability, system readiness, and institutional uptake</w:t>
      </w:r>
    </w:p>
    <w:p w14:paraId="66BED27C" w14:textId="77777777" w:rsidR="00BC53D2" w:rsidRPr="00F73606" w:rsidRDefault="00BC53D2" w:rsidP="00BC53D2">
      <w:pPr>
        <w:pStyle w:val="p1"/>
        <w:numPr>
          <w:ilvl w:val="0"/>
          <w:numId w:val="9"/>
        </w:numPr>
        <w:spacing w:line="259" w:lineRule="auto"/>
        <w:jc w:val="both"/>
        <w:rPr>
          <w:sz w:val="22"/>
          <w:szCs w:val="22"/>
        </w:rPr>
      </w:pPr>
      <w:r w:rsidRPr="00F73606">
        <w:rPr>
          <w:rStyle w:val="s1"/>
          <w:b/>
          <w:bCs/>
          <w:sz w:val="22"/>
          <w:szCs w:val="22"/>
        </w:rPr>
        <w:t>Preferable:</w:t>
      </w:r>
      <w:r w:rsidRPr="00F73606">
        <w:rPr>
          <w:sz w:val="22"/>
          <w:szCs w:val="22"/>
        </w:rPr>
        <w:t xml:space="preserve"> Prior work with TRL assessments or introduction of new tech into regulated environments</w:t>
      </w:r>
    </w:p>
    <w:p w14:paraId="419DDD27" w14:textId="77777777" w:rsidR="00BC53D2" w:rsidRPr="00F73606" w:rsidRDefault="00BC53D2" w:rsidP="00BC53D2">
      <w:pPr>
        <w:pStyle w:val="p1"/>
        <w:numPr>
          <w:ilvl w:val="0"/>
          <w:numId w:val="9"/>
        </w:numPr>
        <w:spacing w:line="259" w:lineRule="auto"/>
        <w:jc w:val="both"/>
        <w:rPr>
          <w:sz w:val="22"/>
          <w:szCs w:val="22"/>
        </w:rPr>
      </w:pPr>
      <w:r w:rsidRPr="00F73606">
        <w:rPr>
          <w:sz w:val="22"/>
          <w:szCs w:val="22"/>
        </w:rPr>
        <w:t xml:space="preserve">Academic degree: BSc </w:t>
      </w:r>
      <w:r w:rsidRPr="00682DD2">
        <w:rPr>
          <w:sz w:val="22"/>
          <w:szCs w:val="22"/>
        </w:rPr>
        <w:t xml:space="preserve">required; </w:t>
      </w:r>
      <w:r w:rsidRPr="00682DD2">
        <w:rPr>
          <w:rStyle w:val="s1"/>
          <w:sz w:val="22"/>
          <w:szCs w:val="22"/>
        </w:rPr>
        <w:t>MSc preferable</w:t>
      </w:r>
    </w:p>
    <w:p w14:paraId="6039EF8B" w14:textId="77777777" w:rsidR="00BC53D2" w:rsidRPr="00F73606" w:rsidRDefault="00BC53D2" w:rsidP="00BC53D2">
      <w:pPr>
        <w:spacing w:line="259" w:lineRule="auto"/>
        <w:ind w:left="426"/>
        <w:jc w:val="both"/>
        <w:rPr>
          <w:rFonts w:ascii="Times New Roman" w:hAnsi="Times New Roman" w:cs="Times New Roman"/>
        </w:rPr>
      </w:pPr>
      <w:r w:rsidRPr="00F73606">
        <w:rPr>
          <w:rFonts w:ascii="Times New Roman" w:hAnsi="Times New Roman" w:cs="Times New Roman"/>
          <w:b/>
          <w:bCs/>
        </w:rPr>
        <w:t>6. Non-Key Expert 3: Stakeholder Engagement and Facilitation Expert</w:t>
      </w:r>
    </w:p>
    <w:p w14:paraId="29A78130" w14:textId="77777777" w:rsidR="00BC53D2" w:rsidRPr="00F73606" w:rsidRDefault="00BC53D2" w:rsidP="00BC53D2">
      <w:pPr>
        <w:pStyle w:val="p1"/>
        <w:numPr>
          <w:ilvl w:val="0"/>
          <w:numId w:val="10"/>
        </w:numPr>
        <w:spacing w:line="259" w:lineRule="auto"/>
        <w:jc w:val="both"/>
        <w:rPr>
          <w:sz w:val="22"/>
          <w:szCs w:val="22"/>
        </w:rPr>
      </w:pPr>
      <w:r w:rsidRPr="00F73606">
        <w:rPr>
          <w:sz w:val="22"/>
          <w:szCs w:val="22"/>
        </w:rPr>
        <w:t>Experience in leading participatory sessions and multi-stakeholder process mapping</w:t>
      </w:r>
    </w:p>
    <w:p w14:paraId="1A13D22D" w14:textId="77777777" w:rsidR="00BC53D2" w:rsidRPr="00F73606" w:rsidRDefault="00BC53D2" w:rsidP="00BC53D2">
      <w:pPr>
        <w:pStyle w:val="p1"/>
        <w:numPr>
          <w:ilvl w:val="0"/>
          <w:numId w:val="10"/>
        </w:numPr>
        <w:spacing w:line="259" w:lineRule="auto"/>
        <w:jc w:val="both"/>
        <w:rPr>
          <w:sz w:val="22"/>
          <w:szCs w:val="22"/>
        </w:rPr>
      </w:pPr>
      <w:r w:rsidRPr="00F73606">
        <w:rPr>
          <w:sz w:val="22"/>
          <w:szCs w:val="22"/>
        </w:rPr>
        <w:t>Strong communication and facilitation skills across diverse technical and policy audiences</w:t>
      </w:r>
    </w:p>
    <w:p w14:paraId="0572C39F" w14:textId="77777777" w:rsidR="00BC53D2" w:rsidRPr="00F73606" w:rsidRDefault="00BC53D2" w:rsidP="00BC53D2">
      <w:pPr>
        <w:pStyle w:val="p1"/>
        <w:numPr>
          <w:ilvl w:val="0"/>
          <w:numId w:val="10"/>
        </w:numPr>
        <w:spacing w:line="259" w:lineRule="auto"/>
        <w:jc w:val="both"/>
        <w:rPr>
          <w:sz w:val="22"/>
          <w:szCs w:val="22"/>
        </w:rPr>
      </w:pPr>
      <w:r w:rsidRPr="00F73606">
        <w:rPr>
          <w:rStyle w:val="s1"/>
          <w:b/>
          <w:bCs/>
          <w:sz w:val="22"/>
          <w:szCs w:val="22"/>
        </w:rPr>
        <w:t>Preferable:</w:t>
      </w:r>
      <w:r w:rsidRPr="00F73606">
        <w:rPr>
          <w:sz w:val="22"/>
          <w:szCs w:val="22"/>
        </w:rPr>
        <w:t xml:space="preserve"> Experience in projects with both national and local-level institutions across sectors</w:t>
      </w:r>
    </w:p>
    <w:p w14:paraId="1EC751E0" w14:textId="77777777" w:rsidR="00BC53D2" w:rsidRPr="00682DD2" w:rsidRDefault="00BC53D2" w:rsidP="00BC53D2">
      <w:pPr>
        <w:pStyle w:val="p1"/>
        <w:numPr>
          <w:ilvl w:val="0"/>
          <w:numId w:val="10"/>
        </w:numPr>
        <w:spacing w:line="259" w:lineRule="auto"/>
        <w:jc w:val="both"/>
        <w:rPr>
          <w:sz w:val="22"/>
          <w:szCs w:val="22"/>
        </w:rPr>
      </w:pPr>
      <w:r w:rsidRPr="00F73606">
        <w:rPr>
          <w:rStyle w:val="s1"/>
          <w:sz w:val="22"/>
          <w:szCs w:val="22"/>
        </w:rPr>
        <w:t xml:space="preserve">Academic degree: BSc required; </w:t>
      </w:r>
      <w:r w:rsidRPr="00682DD2">
        <w:rPr>
          <w:sz w:val="22"/>
          <w:szCs w:val="22"/>
        </w:rPr>
        <w:t>preferably in communication, public policy, or organizational development</w:t>
      </w:r>
    </w:p>
    <w:p w14:paraId="5F9CD12B" w14:textId="1B6540C7" w:rsidR="00BC53D2" w:rsidRPr="00F73606" w:rsidRDefault="00F50D73" w:rsidP="00BC53D2">
      <w:pPr>
        <w:pStyle w:val="Heading2"/>
        <w:spacing w:before="0" w:line="259" w:lineRule="auto"/>
        <w:ind w:left="426"/>
        <w:jc w:val="both"/>
        <w:rPr>
          <w:rFonts w:ascii="Times New Roman" w:hAnsi="Times New Roman" w:cs="Times New Roman"/>
          <w:color w:val="auto"/>
          <w:sz w:val="22"/>
          <w:szCs w:val="22"/>
        </w:rPr>
      </w:pPr>
      <w:proofErr w:type="spellStart"/>
      <w:r>
        <w:rPr>
          <w:rFonts w:ascii="Times New Roman" w:hAnsi="Times New Roman" w:cs="Times New Roman"/>
          <w:color w:val="auto"/>
          <w:sz w:val="22"/>
          <w:szCs w:val="22"/>
        </w:rPr>
        <w:t>i</w:t>
      </w:r>
      <w:proofErr w:type="spellEnd"/>
      <w:r w:rsidR="00BC53D2" w:rsidRPr="00F73606">
        <w:rPr>
          <w:rFonts w:ascii="Times New Roman" w:hAnsi="Times New Roman" w:cs="Times New Roman"/>
          <w:color w:val="auto"/>
          <w:sz w:val="22"/>
          <w:szCs w:val="22"/>
        </w:rPr>
        <w:t>) Evaluation</w:t>
      </w:r>
    </w:p>
    <w:p w14:paraId="1E1153D0" w14:textId="1672DAC0" w:rsidR="00BC53D2" w:rsidRPr="00F73606" w:rsidRDefault="00BC53D2" w:rsidP="00BC53D2">
      <w:pPr>
        <w:spacing w:line="259" w:lineRule="auto"/>
        <w:jc w:val="both"/>
        <w:rPr>
          <w:rFonts w:ascii="Times New Roman" w:hAnsi="Times New Roman" w:cs="Times New Roman"/>
          <w:color w:val="EE0000"/>
        </w:rPr>
      </w:pPr>
      <w:r w:rsidRPr="00F73606">
        <w:rPr>
          <w:rFonts w:ascii="Times New Roman" w:hAnsi="Times New Roman" w:cs="Times New Roman"/>
        </w:rPr>
        <w:t>The</w:t>
      </w:r>
      <w:r w:rsidR="008B648E">
        <w:rPr>
          <w:rFonts w:ascii="Times New Roman" w:hAnsi="Times New Roman" w:cs="Times New Roman"/>
        </w:rPr>
        <w:t xml:space="preserve"> firm</w:t>
      </w:r>
      <w:r w:rsidRPr="00F73606">
        <w:rPr>
          <w:rFonts w:ascii="Times New Roman" w:hAnsi="Times New Roman" w:cs="Times New Roman"/>
        </w:rPr>
        <w:t xml:space="preserve"> obtaining the highest score during the evaluation of expressions of interest will be invited to submit technical and financial proposals. </w:t>
      </w:r>
    </w:p>
    <w:p w14:paraId="0EC29F83" w14:textId="4F3EC407" w:rsidR="008B648E" w:rsidRPr="000C01BC" w:rsidRDefault="00F50D73" w:rsidP="000C01BC">
      <w:pPr>
        <w:pStyle w:val="Heading2"/>
        <w:spacing w:before="0" w:line="259" w:lineRule="auto"/>
        <w:ind w:left="426"/>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j) </w:t>
      </w:r>
      <w:r w:rsidR="008B648E" w:rsidRPr="000C01BC">
        <w:rPr>
          <w:rFonts w:ascii="Times New Roman" w:hAnsi="Times New Roman" w:cs="Times New Roman"/>
          <w:color w:val="auto"/>
          <w:sz w:val="22"/>
          <w:szCs w:val="22"/>
        </w:rPr>
        <w:t>O</w:t>
      </w:r>
      <w:r w:rsidR="0045679D" w:rsidRPr="000C01BC">
        <w:rPr>
          <w:rFonts w:ascii="Times New Roman" w:hAnsi="Times New Roman" w:cs="Times New Roman"/>
          <w:color w:val="auto"/>
          <w:sz w:val="22"/>
          <w:szCs w:val="22"/>
        </w:rPr>
        <w:t xml:space="preserve">rganization of the Assignment </w:t>
      </w:r>
    </w:p>
    <w:p w14:paraId="43DD04F8" w14:textId="77C393E1" w:rsidR="008B648E" w:rsidRPr="000C01BC" w:rsidRDefault="008B648E" w:rsidP="008B648E">
      <w:pPr>
        <w:spacing w:line="259" w:lineRule="auto"/>
        <w:jc w:val="both"/>
        <w:rPr>
          <w:rFonts w:ascii="Times New Roman" w:hAnsi="Times New Roman" w:cs="Times New Roman"/>
        </w:rPr>
      </w:pPr>
      <w:r w:rsidRPr="000C01BC">
        <w:rPr>
          <w:rFonts w:ascii="Times New Roman" w:hAnsi="Times New Roman" w:cs="Times New Roman"/>
        </w:rPr>
        <w:t xml:space="preserve">The selected firm shall undertake the assignment in close consultation with </w:t>
      </w:r>
      <w:r w:rsidR="00F50D73" w:rsidRPr="00F50D73">
        <w:rPr>
          <w:rFonts w:ascii="Times New Roman" w:hAnsi="Times New Roman" w:cs="Times New Roman"/>
        </w:rPr>
        <w:t>Office for IT and eGovernment (OITeG)</w:t>
      </w:r>
      <w:r w:rsidRPr="000C01BC">
        <w:rPr>
          <w:rFonts w:ascii="Times New Roman" w:hAnsi="Times New Roman" w:cs="Times New Roman"/>
        </w:rPr>
        <w:t>, which shall follow and support the assignment.</w:t>
      </w:r>
      <w:r w:rsidR="00FD351F" w:rsidRPr="000C01BC">
        <w:rPr>
          <w:rFonts w:ascii="Times New Roman" w:hAnsi="Times New Roman" w:cs="Times New Roman"/>
        </w:rPr>
        <w:t xml:space="preserve"> </w:t>
      </w:r>
      <w:r w:rsidRPr="000C01BC">
        <w:rPr>
          <w:rFonts w:ascii="Times New Roman" w:hAnsi="Times New Roman" w:cs="Times New Roman"/>
        </w:rPr>
        <w:t xml:space="preserve">The </w:t>
      </w:r>
      <w:r w:rsidR="00FD351F" w:rsidRPr="000C01BC">
        <w:rPr>
          <w:rFonts w:ascii="Times New Roman" w:hAnsi="Times New Roman" w:cs="Times New Roman"/>
        </w:rPr>
        <w:t xml:space="preserve">firm </w:t>
      </w:r>
      <w:r w:rsidRPr="000C01BC">
        <w:rPr>
          <w:rFonts w:ascii="Times New Roman" w:hAnsi="Times New Roman" w:cs="Times New Roman"/>
        </w:rPr>
        <w:t xml:space="preserve">will report to </w:t>
      </w:r>
      <w:r w:rsidR="00DD2BA4" w:rsidRPr="000C01BC">
        <w:rPr>
          <w:rFonts w:ascii="Times New Roman" w:hAnsi="Times New Roman" w:cs="Times New Roman"/>
        </w:rPr>
        <w:t xml:space="preserve">the PIU </w:t>
      </w:r>
      <w:r w:rsidRPr="000C01BC">
        <w:rPr>
          <w:rFonts w:ascii="Times New Roman" w:hAnsi="Times New Roman" w:cs="Times New Roman"/>
        </w:rPr>
        <w:t>for contract administration.</w:t>
      </w:r>
      <w:r w:rsidR="00A13157" w:rsidRPr="000C01BC">
        <w:rPr>
          <w:rFonts w:ascii="Times New Roman" w:hAnsi="Times New Roman" w:cs="Times New Roman"/>
        </w:rPr>
        <w:t xml:space="preserve"> All</w:t>
      </w:r>
      <w:r w:rsidRPr="000C01BC">
        <w:rPr>
          <w:rFonts w:ascii="Times New Roman" w:hAnsi="Times New Roman" w:cs="Times New Roman"/>
        </w:rPr>
        <w:t xml:space="preserve"> deliverables and reports shall be submitted to </w:t>
      </w:r>
      <w:r w:rsidR="00F50D73" w:rsidRPr="00F50D73">
        <w:rPr>
          <w:rFonts w:ascii="Times New Roman" w:hAnsi="Times New Roman" w:cs="Times New Roman"/>
        </w:rPr>
        <w:t>Office for IT and eGovernment (OITeG)</w:t>
      </w:r>
      <w:r w:rsidR="00F50D73">
        <w:rPr>
          <w:rFonts w:ascii="Times New Roman" w:hAnsi="Times New Roman" w:cs="Times New Roman"/>
        </w:rPr>
        <w:t xml:space="preserve"> </w:t>
      </w:r>
      <w:r w:rsidRPr="000C01BC">
        <w:rPr>
          <w:rFonts w:ascii="Times New Roman" w:hAnsi="Times New Roman" w:cs="Times New Roman"/>
        </w:rPr>
        <w:t xml:space="preserve">with </w:t>
      </w:r>
      <w:r w:rsidR="00DD2BA4" w:rsidRPr="000C01BC">
        <w:rPr>
          <w:rFonts w:ascii="Times New Roman" w:hAnsi="Times New Roman" w:cs="Times New Roman"/>
        </w:rPr>
        <w:t xml:space="preserve">the PIU </w:t>
      </w:r>
      <w:r w:rsidRPr="000C01BC">
        <w:rPr>
          <w:rFonts w:ascii="Times New Roman" w:hAnsi="Times New Roman" w:cs="Times New Roman"/>
        </w:rPr>
        <w:t xml:space="preserve">in copy. The Reports shall be submitted in </w:t>
      </w:r>
      <w:r w:rsidR="00F50D73">
        <w:rPr>
          <w:rFonts w:ascii="Times New Roman" w:hAnsi="Times New Roman" w:cs="Times New Roman"/>
        </w:rPr>
        <w:t>English</w:t>
      </w:r>
      <w:r w:rsidR="00DD2BA4" w:rsidRPr="000C01BC">
        <w:rPr>
          <w:rFonts w:ascii="Times New Roman" w:hAnsi="Times New Roman" w:cs="Times New Roman"/>
        </w:rPr>
        <w:t xml:space="preserve"> </w:t>
      </w:r>
      <w:r w:rsidR="00F50D73">
        <w:rPr>
          <w:rFonts w:ascii="Times New Roman" w:hAnsi="Times New Roman" w:cs="Times New Roman"/>
        </w:rPr>
        <w:t>l</w:t>
      </w:r>
      <w:r w:rsidRPr="000C01BC">
        <w:rPr>
          <w:rFonts w:ascii="Times New Roman" w:hAnsi="Times New Roman" w:cs="Times New Roman"/>
        </w:rPr>
        <w:t xml:space="preserve">anguage. The working language is </w:t>
      </w:r>
      <w:r w:rsidR="00F50D73">
        <w:rPr>
          <w:rFonts w:ascii="Times New Roman" w:hAnsi="Times New Roman" w:cs="Times New Roman"/>
        </w:rPr>
        <w:t>Serbian</w:t>
      </w:r>
      <w:r w:rsidRPr="000C01BC">
        <w:rPr>
          <w:rFonts w:ascii="Times New Roman" w:hAnsi="Times New Roman" w:cs="Times New Roman"/>
        </w:rPr>
        <w:t xml:space="preserve">. </w:t>
      </w:r>
    </w:p>
    <w:p w14:paraId="7EA2220C" w14:textId="737CFDF4" w:rsidR="0045679D" w:rsidRPr="000C01BC" w:rsidRDefault="00F50D73" w:rsidP="000C01BC">
      <w:pPr>
        <w:pStyle w:val="Heading2"/>
        <w:spacing w:before="0" w:line="259" w:lineRule="auto"/>
        <w:ind w:left="426"/>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k) </w:t>
      </w:r>
      <w:r w:rsidR="0045679D" w:rsidRPr="000C01BC">
        <w:rPr>
          <w:rFonts w:ascii="Times New Roman" w:hAnsi="Times New Roman" w:cs="Times New Roman"/>
          <w:color w:val="auto"/>
          <w:sz w:val="22"/>
          <w:szCs w:val="22"/>
        </w:rPr>
        <w:t>Contract Type</w:t>
      </w:r>
    </w:p>
    <w:p w14:paraId="2D0116FA" w14:textId="77777777" w:rsidR="0045679D" w:rsidRPr="000C01BC" w:rsidRDefault="0045679D" w:rsidP="000C01BC">
      <w:pPr>
        <w:spacing w:line="259" w:lineRule="auto"/>
        <w:jc w:val="both"/>
        <w:rPr>
          <w:rFonts w:ascii="Times New Roman" w:hAnsi="Times New Roman" w:cs="Times New Roman"/>
        </w:rPr>
      </w:pPr>
      <w:r w:rsidRPr="000C01BC">
        <w:rPr>
          <w:rFonts w:ascii="Times New Roman" w:hAnsi="Times New Roman" w:cs="Times New Roman"/>
        </w:rPr>
        <w:t>A Lump-Sum contract shall be executed, with payments contingent on deliverable approvals and performance evaluations. Travel and accommodation expenses will be reimbursed in compliance with World Bank procurement regulations, requiring submission of supporting documentation.</w:t>
      </w:r>
    </w:p>
    <w:p w14:paraId="1DDB4EF6" w14:textId="6726F5B7" w:rsidR="0045679D" w:rsidRPr="000C01BC" w:rsidRDefault="00F50D73" w:rsidP="000C01BC">
      <w:pPr>
        <w:pStyle w:val="Heading2"/>
        <w:spacing w:before="0" w:line="259" w:lineRule="auto"/>
        <w:ind w:left="426"/>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l) </w:t>
      </w:r>
      <w:r w:rsidR="0045679D" w:rsidRPr="000C01BC">
        <w:rPr>
          <w:rFonts w:ascii="Times New Roman" w:hAnsi="Times New Roman" w:cs="Times New Roman"/>
          <w:color w:val="auto"/>
          <w:sz w:val="22"/>
          <w:szCs w:val="22"/>
        </w:rPr>
        <w:t>Intellectual Property</w:t>
      </w:r>
    </w:p>
    <w:p w14:paraId="0170FA8E" w14:textId="67876E1E" w:rsidR="0045679D" w:rsidRPr="000C01BC" w:rsidRDefault="0045679D" w:rsidP="000C01BC">
      <w:pPr>
        <w:spacing w:line="259" w:lineRule="auto"/>
        <w:jc w:val="both"/>
        <w:rPr>
          <w:rFonts w:ascii="Times New Roman" w:hAnsi="Times New Roman" w:cs="Times New Roman"/>
        </w:rPr>
      </w:pPr>
      <w:r w:rsidRPr="000C01BC">
        <w:rPr>
          <w:rFonts w:ascii="Times New Roman" w:hAnsi="Times New Roman" w:cs="Times New Roman"/>
        </w:rPr>
        <w:t xml:space="preserve">The Government of </w:t>
      </w:r>
      <w:r w:rsidR="00A13157" w:rsidRPr="000C01BC">
        <w:rPr>
          <w:rFonts w:ascii="Times New Roman" w:hAnsi="Times New Roman" w:cs="Times New Roman"/>
        </w:rPr>
        <w:t xml:space="preserve">Serbia </w:t>
      </w:r>
      <w:r w:rsidRPr="000C01BC">
        <w:rPr>
          <w:rFonts w:ascii="Times New Roman" w:hAnsi="Times New Roman" w:cs="Times New Roman"/>
        </w:rPr>
        <w:t xml:space="preserve">retains full ownership and exclusive rights to all intellectual property developed under this contract. The </w:t>
      </w:r>
      <w:r w:rsidR="00A13157" w:rsidRPr="000C01BC">
        <w:rPr>
          <w:rFonts w:ascii="Times New Roman" w:hAnsi="Times New Roman" w:cs="Times New Roman"/>
        </w:rPr>
        <w:t>firm</w:t>
      </w:r>
      <w:r w:rsidRPr="000C01BC">
        <w:rPr>
          <w:rFonts w:ascii="Times New Roman" w:hAnsi="Times New Roman" w:cs="Times New Roman"/>
        </w:rPr>
        <w:t xml:space="preserve"> is prohibited from reproducing, distributing, or using any work product without explicit written authorization from the Government of </w:t>
      </w:r>
      <w:r w:rsidR="00A13157" w:rsidRPr="000C01BC">
        <w:rPr>
          <w:rFonts w:ascii="Times New Roman" w:hAnsi="Times New Roman" w:cs="Times New Roman"/>
        </w:rPr>
        <w:t>Serbia</w:t>
      </w:r>
      <w:r w:rsidRPr="000C01BC">
        <w:rPr>
          <w:rFonts w:ascii="Times New Roman" w:hAnsi="Times New Roman" w:cs="Times New Roman"/>
        </w:rPr>
        <w:t>.</w:t>
      </w:r>
    </w:p>
    <w:p w14:paraId="15C1DF29" w14:textId="77777777" w:rsidR="0045679D" w:rsidRDefault="0045679D"/>
    <w:sectPr w:rsidR="0045679D">
      <w:footerReference w:type="even" r:id="rId7"/>
      <w:footerReference w:type="default" r:id="rId8"/>
      <w:footerReference w:type="firs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9D355" w14:textId="77777777" w:rsidR="00CC1991" w:rsidRDefault="00CC1991" w:rsidP="00375D1D">
      <w:pPr>
        <w:spacing w:after="0" w:line="240" w:lineRule="auto"/>
      </w:pPr>
      <w:r>
        <w:separator/>
      </w:r>
    </w:p>
  </w:endnote>
  <w:endnote w:type="continuationSeparator" w:id="0">
    <w:p w14:paraId="2827B0B2" w14:textId="77777777" w:rsidR="00CC1991" w:rsidRDefault="00CC1991" w:rsidP="00375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2A4F3" w14:textId="6B02869E" w:rsidR="00375D1D" w:rsidRDefault="00375D1D">
    <w:pPr>
      <w:pStyle w:val="Footer"/>
    </w:pPr>
    <w:r>
      <w:rPr>
        <w:noProof/>
        <w:lang w:val="en-US"/>
      </w:rPr>
      <mc:AlternateContent>
        <mc:Choice Requires="wps">
          <w:drawing>
            <wp:anchor distT="0" distB="0" distL="0" distR="0" simplePos="0" relativeHeight="251659264" behindDoc="0" locked="0" layoutInCell="1" allowOverlap="1" wp14:anchorId="5AF3493E" wp14:editId="61D299FE">
              <wp:simplePos x="635" y="635"/>
              <wp:positionH relativeFrom="page">
                <wp:align>right</wp:align>
              </wp:positionH>
              <wp:positionV relativeFrom="page">
                <wp:align>bottom</wp:align>
              </wp:positionV>
              <wp:extent cx="1106805" cy="368935"/>
              <wp:effectExtent l="0" t="0" r="0" b="0"/>
              <wp:wrapNone/>
              <wp:docPr id="1124203531" name="Text Box 2" descr="Official Use Only">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06805" cy="368935"/>
                      </a:xfrm>
                      <a:prstGeom prst="rect">
                        <a:avLst/>
                      </a:prstGeom>
                      <a:noFill/>
                      <a:ln>
                        <a:noFill/>
                      </a:ln>
                    </wps:spPr>
                    <wps:txbx>
                      <w:txbxContent>
                        <w:p w14:paraId="28F067B7" w14:textId="29C7906D" w:rsidR="00375D1D" w:rsidRPr="00375D1D" w:rsidRDefault="00375D1D" w:rsidP="00375D1D">
                          <w:pPr>
                            <w:spacing w:after="0"/>
                            <w:rPr>
                              <w:rFonts w:ascii="Calibri" w:eastAsia="Calibri" w:hAnsi="Calibri" w:cs="Calibri"/>
                              <w:noProof/>
                              <w:color w:val="000000"/>
                              <w:sz w:val="20"/>
                              <w:szCs w:val="20"/>
                            </w:rPr>
                          </w:pPr>
                          <w:r w:rsidRPr="00375D1D">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AF3493E"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9.0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" filled="f" stroked="f">
              <v:textbox style="mso-fit-shape-to-text:t" inset="0,0,20pt,15pt">
                <w:txbxContent>
                  <w:p w14:paraId="28F067B7" w14:textId="29C7906D" w:rsidR="00375D1D" w:rsidRPr="00375D1D" w:rsidRDefault="00375D1D" w:rsidP="00375D1D">
                    <w:pPr>
                      <w:spacing w:after="0"/>
                      <w:rPr>
                        <w:rFonts w:ascii="Calibri" w:eastAsia="Calibri" w:hAnsi="Calibri" w:cs="Calibri"/>
                        <w:noProof/>
                        <w:color w:val="000000"/>
                        <w:sz w:val="20"/>
                        <w:szCs w:val="20"/>
                      </w:rPr>
                    </w:pPr>
                    <w:r w:rsidRPr="00375D1D">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A6E85" w14:textId="7C50650E" w:rsidR="00375D1D" w:rsidRDefault="00375D1D">
    <w:pPr>
      <w:pStyle w:val="Footer"/>
    </w:pPr>
    <w:r>
      <w:rPr>
        <w:noProof/>
        <w:lang w:val="en-US"/>
      </w:rPr>
      <mc:AlternateContent>
        <mc:Choice Requires="wps">
          <w:drawing>
            <wp:anchor distT="0" distB="0" distL="0" distR="0" simplePos="0" relativeHeight="251660288" behindDoc="0" locked="0" layoutInCell="1" allowOverlap="1" wp14:anchorId="3341D2C2" wp14:editId="7236CCD6">
              <wp:simplePos x="1144988" y="9438198"/>
              <wp:positionH relativeFrom="page">
                <wp:align>right</wp:align>
              </wp:positionH>
              <wp:positionV relativeFrom="page">
                <wp:align>bottom</wp:align>
              </wp:positionV>
              <wp:extent cx="1106805" cy="368935"/>
              <wp:effectExtent l="0" t="0" r="0" b="0"/>
              <wp:wrapNone/>
              <wp:docPr id="792468128" name="Text Box 3" descr="Official Use Only">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06805" cy="368935"/>
                      </a:xfrm>
                      <a:prstGeom prst="rect">
                        <a:avLst/>
                      </a:prstGeom>
                      <a:noFill/>
                      <a:ln>
                        <a:noFill/>
                      </a:ln>
                    </wps:spPr>
                    <wps:txbx>
                      <w:txbxContent>
                        <w:p w14:paraId="642D661B" w14:textId="3CB30B8D" w:rsidR="00375D1D" w:rsidRPr="00375D1D" w:rsidRDefault="00375D1D" w:rsidP="00375D1D">
                          <w:pPr>
                            <w:spacing w:after="0"/>
                            <w:rPr>
                              <w:rFonts w:ascii="Calibri" w:eastAsia="Calibri" w:hAnsi="Calibri" w:cs="Calibri"/>
                              <w:noProof/>
                              <w:color w:val="000000"/>
                              <w:sz w:val="20"/>
                              <w:szCs w:val="20"/>
                            </w:rPr>
                          </w:pPr>
                          <w:r w:rsidRPr="00375D1D">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341D2C2" id="_x0000_t202" coordsize="21600,21600" o:spt="202" path="m,l,21600r21600,l21600,xe">
              <v:stroke joinstyle="miter"/>
              <v:path gradientshapeok="t" o:connecttype="rect"/>
            </v:shapetype>
            <v:shape id="Text Box 3" o:spid="_x0000_s1027" type="#_x0000_t202" alt="Official Use Only" style="position:absolute;margin-left:35.95pt;margin-top:0;width:87.15pt;height:29.0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" filled="f" stroked="f">
              <v:textbox style="mso-fit-shape-to-text:t" inset="0,0,20pt,15pt">
                <w:txbxContent>
                  <w:p w14:paraId="642D661B" w14:textId="3CB30B8D" w:rsidR="00375D1D" w:rsidRPr="00375D1D" w:rsidRDefault="00375D1D" w:rsidP="00375D1D">
                    <w:pPr>
                      <w:spacing w:after="0"/>
                      <w:rPr>
                        <w:rFonts w:ascii="Calibri" w:eastAsia="Calibri" w:hAnsi="Calibri" w:cs="Calibri"/>
                        <w:noProof/>
                        <w:color w:val="000000"/>
                        <w:sz w:val="20"/>
                        <w:szCs w:val="20"/>
                      </w:rPr>
                    </w:pPr>
                    <w:r w:rsidRPr="00375D1D">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D2ADD" w14:textId="192D11EF" w:rsidR="00375D1D" w:rsidRDefault="00375D1D">
    <w:pPr>
      <w:pStyle w:val="Footer"/>
    </w:pPr>
    <w:r>
      <w:rPr>
        <w:noProof/>
        <w:lang w:val="en-US"/>
      </w:rPr>
      <mc:AlternateContent>
        <mc:Choice Requires="wps">
          <w:drawing>
            <wp:anchor distT="0" distB="0" distL="0" distR="0" simplePos="0" relativeHeight="251658240" behindDoc="0" locked="0" layoutInCell="1" allowOverlap="1" wp14:anchorId="7115B33F" wp14:editId="285D63B6">
              <wp:simplePos x="635" y="635"/>
              <wp:positionH relativeFrom="page">
                <wp:align>right</wp:align>
              </wp:positionH>
              <wp:positionV relativeFrom="page">
                <wp:align>bottom</wp:align>
              </wp:positionV>
              <wp:extent cx="1106805" cy="368935"/>
              <wp:effectExtent l="0" t="0" r="0" b="0"/>
              <wp:wrapNone/>
              <wp:docPr id="1754437194" name="Text Box 1" descr="Official Use Only">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06805" cy="368935"/>
                      </a:xfrm>
                      <a:prstGeom prst="rect">
                        <a:avLst/>
                      </a:prstGeom>
                      <a:noFill/>
                      <a:ln>
                        <a:noFill/>
                      </a:ln>
                    </wps:spPr>
                    <wps:txbx>
                      <w:txbxContent>
                        <w:p w14:paraId="1254FF61" w14:textId="61D5E927" w:rsidR="00375D1D" w:rsidRPr="00375D1D" w:rsidRDefault="00375D1D" w:rsidP="00375D1D">
                          <w:pPr>
                            <w:spacing w:after="0"/>
                            <w:rPr>
                              <w:rFonts w:ascii="Calibri" w:eastAsia="Calibri" w:hAnsi="Calibri" w:cs="Calibri"/>
                              <w:noProof/>
                              <w:color w:val="000000"/>
                              <w:sz w:val="20"/>
                              <w:szCs w:val="20"/>
                            </w:rPr>
                          </w:pPr>
                          <w:r w:rsidRPr="00375D1D">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15B33F" id="_x0000_t202" coordsize="21600,21600" o:spt="202" path="m,l,21600r21600,l21600,xe">
              <v:stroke joinstyle="miter"/>
              <v:path gradientshapeok="t" o:connecttype="rect"/>
            </v:shapetype>
            <v:shape id="Text Box 1" o:spid="_x0000_s1028" type="#_x0000_t202" alt="Official Use Only" style="position:absolute;margin-left:35.95pt;margin-top:0;width:87.15pt;height:29.0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" filled="f" stroked="f">
              <v:textbox style="mso-fit-shape-to-text:t" inset="0,0,20pt,15pt">
                <w:txbxContent>
                  <w:p w14:paraId="1254FF61" w14:textId="61D5E927" w:rsidR="00375D1D" w:rsidRPr="00375D1D" w:rsidRDefault="00375D1D" w:rsidP="00375D1D">
                    <w:pPr>
                      <w:spacing w:after="0"/>
                      <w:rPr>
                        <w:rFonts w:ascii="Calibri" w:eastAsia="Calibri" w:hAnsi="Calibri" w:cs="Calibri"/>
                        <w:noProof/>
                        <w:color w:val="000000"/>
                        <w:sz w:val="20"/>
                        <w:szCs w:val="20"/>
                      </w:rPr>
                    </w:pPr>
                    <w:r w:rsidRPr="00375D1D">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21650" w14:textId="77777777" w:rsidR="00CC1991" w:rsidRDefault="00CC1991" w:rsidP="00375D1D">
      <w:pPr>
        <w:spacing w:after="0" w:line="240" w:lineRule="auto"/>
      </w:pPr>
      <w:r>
        <w:separator/>
      </w:r>
    </w:p>
  </w:footnote>
  <w:footnote w:type="continuationSeparator" w:id="0">
    <w:p w14:paraId="5B848243" w14:textId="77777777" w:rsidR="00CC1991" w:rsidRDefault="00CC1991" w:rsidP="00375D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A49EF"/>
    <w:multiLevelType w:val="hybridMultilevel"/>
    <w:tmpl w:val="18F61576"/>
    <w:lvl w:ilvl="0" w:tplc="0816000F">
      <w:start w:val="1"/>
      <w:numFmt w:val="decimal"/>
      <w:lvlText w:val="%1."/>
      <w:lvlJc w:val="left"/>
      <w:pPr>
        <w:ind w:left="1080" w:hanging="360"/>
      </w:p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 w15:restartNumberingAfterBreak="0">
    <w:nsid w:val="0BF43BD3"/>
    <w:multiLevelType w:val="multilevel"/>
    <w:tmpl w:val="16E47276"/>
    <w:lvl w:ilvl="0">
      <w:start w:val="1"/>
      <w:numFmt w:val="bullet"/>
      <w:lvlText w:val=""/>
      <w:lvlJc w:val="left"/>
      <w:pPr>
        <w:ind w:left="108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B0641"/>
    <w:multiLevelType w:val="multilevel"/>
    <w:tmpl w:val="B5C8598C"/>
    <w:lvl w:ilvl="0">
      <w:numFmt w:val="bullet"/>
      <w:lvlText w:val="-"/>
      <w:lvlJc w:val="left"/>
      <w:pPr>
        <w:ind w:left="720" w:hanging="360"/>
      </w:pPr>
      <w:rPr>
        <w:rFonts w:ascii="Times New Roman" w:eastAsia="MS Mincho"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1656D5"/>
    <w:multiLevelType w:val="hybridMultilevel"/>
    <w:tmpl w:val="E5C43A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DA1BC1"/>
    <w:multiLevelType w:val="hybridMultilevel"/>
    <w:tmpl w:val="9946775A"/>
    <w:lvl w:ilvl="0" w:tplc="6414AF46">
      <w:start w:val="1"/>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1A164D"/>
    <w:multiLevelType w:val="hybridMultilevel"/>
    <w:tmpl w:val="988490FC"/>
    <w:lvl w:ilvl="0" w:tplc="6414AF46">
      <w:start w:val="3"/>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9111EA"/>
    <w:multiLevelType w:val="hybridMultilevel"/>
    <w:tmpl w:val="E75C7284"/>
    <w:lvl w:ilvl="0" w:tplc="FE301B68">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40426FC3"/>
    <w:multiLevelType w:val="multilevel"/>
    <w:tmpl w:val="5FE8D16C"/>
    <w:lvl w:ilvl="0">
      <w:start w:val="1"/>
      <w:numFmt w:val="bullet"/>
      <w:lvlText w:val=""/>
      <w:lvlJc w:val="left"/>
      <w:pPr>
        <w:ind w:left="108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8D1359"/>
    <w:multiLevelType w:val="multilevel"/>
    <w:tmpl w:val="A8288468"/>
    <w:lvl w:ilvl="0">
      <w:start w:val="1"/>
      <w:numFmt w:val="bullet"/>
      <w:lvlText w:val=""/>
      <w:lvlJc w:val="left"/>
      <w:pPr>
        <w:ind w:left="108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B67191"/>
    <w:multiLevelType w:val="multilevel"/>
    <w:tmpl w:val="78EED88C"/>
    <w:lvl w:ilvl="0">
      <w:start w:val="1"/>
      <w:numFmt w:val="bullet"/>
      <w:lvlText w:val=""/>
      <w:lvlJc w:val="left"/>
      <w:pPr>
        <w:ind w:left="108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EC1B48"/>
    <w:multiLevelType w:val="hybridMultilevel"/>
    <w:tmpl w:val="EB4C51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8C97DEF"/>
    <w:multiLevelType w:val="multilevel"/>
    <w:tmpl w:val="F0B88054"/>
    <w:lvl w:ilvl="0">
      <w:start w:val="1"/>
      <w:numFmt w:val="bullet"/>
      <w:lvlText w:val=""/>
      <w:lvlJc w:val="left"/>
      <w:pPr>
        <w:ind w:left="108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2"/>
  </w:num>
  <w:num w:numId="5">
    <w:abstractNumId w:val="6"/>
  </w:num>
  <w:num w:numId="6">
    <w:abstractNumId w:val="8"/>
  </w:num>
  <w:num w:numId="7">
    <w:abstractNumId w:val="11"/>
  </w:num>
  <w:num w:numId="8">
    <w:abstractNumId w:val="7"/>
  </w:num>
  <w:num w:numId="9">
    <w:abstractNumId w:val="1"/>
  </w:num>
  <w:num w:numId="10">
    <w:abstractNumId w:val="9"/>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3D2"/>
    <w:rsid w:val="000902E3"/>
    <w:rsid w:val="000C01BC"/>
    <w:rsid w:val="00125EDD"/>
    <w:rsid w:val="003143C7"/>
    <w:rsid w:val="00375D1D"/>
    <w:rsid w:val="00424FEB"/>
    <w:rsid w:val="0045679D"/>
    <w:rsid w:val="007D409A"/>
    <w:rsid w:val="0082498F"/>
    <w:rsid w:val="008B648E"/>
    <w:rsid w:val="00955C45"/>
    <w:rsid w:val="009D3C9D"/>
    <w:rsid w:val="00A13157"/>
    <w:rsid w:val="00B20B82"/>
    <w:rsid w:val="00BC53D2"/>
    <w:rsid w:val="00CC1991"/>
    <w:rsid w:val="00DD2BA4"/>
    <w:rsid w:val="00F50D73"/>
    <w:rsid w:val="00F856E9"/>
    <w:rsid w:val="00FD3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D8BAC"/>
  <w15:chartTrackingRefBased/>
  <w15:docId w15:val="{D2C8887A-6D15-4496-B573-2E0AA730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3D2"/>
    <w:pPr>
      <w:spacing w:after="200" w:line="276" w:lineRule="auto"/>
    </w:pPr>
    <w:rPr>
      <w:rFonts w:ascii="Cambria" w:eastAsia="Cambria" w:hAnsi="Cambria" w:cs="Cambria"/>
      <w:lang w:val="en"/>
    </w:rPr>
  </w:style>
  <w:style w:type="paragraph" w:styleId="Heading1">
    <w:name w:val="heading 1"/>
    <w:basedOn w:val="Normal"/>
    <w:next w:val="Normal"/>
    <w:link w:val="Heading1Char"/>
    <w:uiPriority w:val="9"/>
    <w:qFormat/>
    <w:rsid w:val="00BC53D2"/>
    <w:pPr>
      <w:keepNext/>
      <w:keepLines/>
      <w:spacing w:before="480" w:after="0"/>
      <w:outlineLvl w:val="0"/>
    </w:pPr>
    <w:rPr>
      <w:rFonts w:ascii="Calibri" w:eastAsia="Calibri" w:hAnsi="Calibri" w:cs="Calibri"/>
      <w:b/>
      <w:color w:val="366091"/>
      <w:sz w:val="28"/>
      <w:szCs w:val="28"/>
    </w:rPr>
  </w:style>
  <w:style w:type="paragraph" w:styleId="Heading2">
    <w:name w:val="heading 2"/>
    <w:basedOn w:val="Normal"/>
    <w:next w:val="Normal"/>
    <w:link w:val="Heading2Char"/>
    <w:uiPriority w:val="9"/>
    <w:unhideWhenUsed/>
    <w:qFormat/>
    <w:rsid w:val="00BC53D2"/>
    <w:pPr>
      <w:keepNext/>
      <w:keepLines/>
      <w:spacing w:before="200" w:after="0"/>
      <w:outlineLvl w:val="1"/>
    </w:pPr>
    <w:rPr>
      <w:rFonts w:ascii="Calibri" w:eastAsia="Calibri" w:hAnsi="Calibri" w:cs="Calibri"/>
      <w:b/>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3D2"/>
    <w:rPr>
      <w:rFonts w:ascii="Calibri" w:eastAsia="Calibri" w:hAnsi="Calibri" w:cs="Calibri"/>
      <w:b/>
      <w:color w:val="366091"/>
      <w:sz w:val="28"/>
      <w:szCs w:val="28"/>
      <w:lang w:val="en"/>
    </w:rPr>
  </w:style>
  <w:style w:type="character" w:customStyle="1" w:styleId="Heading2Char">
    <w:name w:val="Heading 2 Char"/>
    <w:basedOn w:val="DefaultParagraphFont"/>
    <w:link w:val="Heading2"/>
    <w:uiPriority w:val="9"/>
    <w:rsid w:val="00BC53D2"/>
    <w:rPr>
      <w:rFonts w:ascii="Calibri" w:eastAsia="Calibri" w:hAnsi="Calibri" w:cs="Calibri"/>
      <w:b/>
      <w:color w:val="4F81BD"/>
      <w:sz w:val="26"/>
      <w:szCs w:val="26"/>
      <w:lang w:val="en"/>
    </w:rPr>
  </w:style>
  <w:style w:type="paragraph" w:styleId="ListParagraph">
    <w:name w:val="List Paragraph"/>
    <w:basedOn w:val="Normal"/>
    <w:uiPriority w:val="34"/>
    <w:qFormat/>
    <w:rsid w:val="00BC53D2"/>
    <w:pPr>
      <w:ind w:left="720"/>
      <w:contextualSpacing/>
    </w:pPr>
  </w:style>
  <w:style w:type="paragraph" w:customStyle="1" w:styleId="p1">
    <w:name w:val="p1"/>
    <w:basedOn w:val="Normal"/>
    <w:rsid w:val="00BC53D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GridTable3">
    <w:name w:val="Grid Table 3"/>
    <w:basedOn w:val="TableNormal"/>
    <w:uiPriority w:val="48"/>
    <w:rsid w:val="00BC53D2"/>
    <w:pPr>
      <w:spacing w:after="0" w:line="240" w:lineRule="auto"/>
    </w:pPr>
    <w:rPr>
      <w:rFonts w:ascii="Cambria" w:eastAsia="Cambria" w:hAnsi="Cambria" w:cs="Cambria"/>
      <w:lang w:val="e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s1">
    <w:name w:val="s1"/>
    <w:basedOn w:val="DefaultParagraphFont"/>
    <w:rsid w:val="00BC53D2"/>
  </w:style>
  <w:style w:type="paragraph" w:styleId="Footer">
    <w:name w:val="footer"/>
    <w:basedOn w:val="Normal"/>
    <w:link w:val="FooterChar"/>
    <w:uiPriority w:val="99"/>
    <w:unhideWhenUsed/>
    <w:rsid w:val="00375D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D1D"/>
    <w:rPr>
      <w:rFonts w:ascii="Cambria" w:eastAsia="Cambria" w:hAnsi="Cambria" w:cs="Cambria"/>
      <w:lang w:val="en"/>
    </w:rPr>
  </w:style>
  <w:style w:type="paragraph" w:styleId="Revision">
    <w:name w:val="Revision"/>
    <w:hidden/>
    <w:uiPriority w:val="99"/>
    <w:semiHidden/>
    <w:rsid w:val="008B648E"/>
    <w:pPr>
      <w:spacing w:after="0" w:line="240" w:lineRule="auto"/>
    </w:pPr>
    <w:rPr>
      <w:rFonts w:ascii="Cambria" w:eastAsia="Cambria" w:hAnsi="Cambria" w:cs="Cambria"/>
      <w:lang w:val="en"/>
    </w:rPr>
  </w:style>
  <w:style w:type="character" w:styleId="CommentReference">
    <w:name w:val="annotation reference"/>
    <w:basedOn w:val="DefaultParagraphFont"/>
    <w:uiPriority w:val="99"/>
    <w:semiHidden/>
    <w:unhideWhenUsed/>
    <w:rsid w:val="00125EDD"/>
    <w:rPr>
      <w:sz w:val="16"/>
      <w:szCs w:val="16"/>
    </w:rPr>
  </w:style>
  <w:style w:type="paragraph" w:styleId="CommentText">
    <w:name w:val="annotation text"/>
    <w:basedOn w:val="Normal"/>
    <w:link w:val="CommentTextChar"/>
    <w:uiPriority w:val="99"/>
    <w:unhideWhenUsed/>
    <w:rsid w:val="00125EDD"/>
    <w:pPr>
      <w:spacing w:line="240" w:lineRule="auto"/>
    </w:pPr>
    <w:rPr>
      <w:sz w:val="20"/>
      <w:szCs w:val="20"/>
    </w:rPr>
  </w:style>
  <w:style w:type="character" w:customStyle="1" w:styleId="CommentTextChar">
    <w:name w:val="Comment Text Char"/>
    <w:basedOn w:val="DefaultParagraphFont"/>
    <w:link w:val="CommentText"/>
    <w:uiPriority w:val="99"/>
    <w:rsid w:val="00125EDD"/>
    <w:rPr>
      <w:rFonts w:ascii="Cambria" w:eastAsia="Cambria" w:hAnsi="Cambria" w:cs="Cambria"/>
      <w:sz w:val="20"/>
      <w:szCs w:val="20"/>
      <w:lang w:val="en"/>
    </w:rPr>
  </w:style>
  <w:style w:type="paragraph" w:styleId="CommentSubject">
    <w:name w:val="annotation subject"/>
    <w:basedOn w:val="CommentText"/>
    <w:next w:val="CommentText"/>
    <w:link w:val="CommentSubjectChar"/>
    <w:uiPriority w:val="99"/>
    <w:semiHidden/>
    <w:unhideWhenUsed/>
    <w:rsid w:val="00125EDD"/>
    <w:rPr>
      <w:b/>
      <w:bCs/>
    </w:rPr>
  </w:style>
  <w:style w:type="character" w:customStyle="1" w:styleId="CommentSubjectChar">
    <w:name w:val="Comment Subject Char"/>
    <w:basedOn w:val="CommentTextChar"/>
    <w:link w:val="CommentSubject"/>
    <w:uiPriority w:val="99"/>
    <w:semiHidden/>
    <w:rsid w:val="00125EDD"/>
    <w:rPr>
      <w:rFonts w:ascii="Cambria" w:eastAsia="Cambria" w:hAnsi="Cambria" w:cs="Cambria"/>
      <w:b/>
      <w:bCs/>
      <w:sz w:val="20"/>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E008727CEB0846AA7FA452435DCA6B" ma:contentTypeVersion="17" ma:contentTypeDescription="Create a new document." ma:contentTypeScope="" ma:versionID="3b656f68d9e7963076455df7d66b0c73">
  <xsd:schema xmlns:xsd="http://www.w3.org/2001/XMLSchema" xmlns:xs="http://www.w3.org/2001/XMLSchema" xmlns:p="http://schemas.microsoft.com/office/2006/metadata/properties" xmlns:ns2="525dfdf4-6ccf-48d8-91a4-cfce4a51376a" xmlns:ns3="46ed41ed-5630-4425-92a3-24f6af0bfa5e" targetNamespace="http://schemas.microsoft.com/office/2006/metadata/properties" ma:root="true" ma:fieldsID="5629eccb6cc54216bc9ab189df0f0557" ns2:_="" ns3:_="">
    <xsd:import namespace="525dfdf4-6ccf-48d8-91a4-cfce4a51376a"/>
    <xsd:import namespace="46ed41ed-5630-4425-92a3-24f6af0bfa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dfdf4-6ccf-48d8-91a4-cfce4a513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a5bcb7c-d703-4ac7-a39f-fa561dcef6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ed41ed-5630-4425-92a3-24f6af0bfa5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f342ec2-41c5-4dba-80f6-ea8312e73f61}" ma:internalName="TaxCatchAll" ma:showField="CatchAllData" ma:web="46ed41ed-5630-4425-92a3-24f6af0bfa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5dfdf4-6ccf-48d8-91a4-cfce4a51376a">
      <Terms xmlns="http://schemas.microsoft.com/office/infopath/2007/PartnerControls"/>
    </lcf76f155ced4ddcb4097134ff3c332f>
    <TaxCatchAll xmlns="46ed41ed-5630-4425-92a3-24f6af0bfa5e" xsi:nil="true"/>
  </documentManagement>
</p:properties>
</file>

<file path=customXml/itemProps1.xml><?xml version="1.0" encoding="utf-8"?>
<ds:datastoreItem xmlns:ds="http://schemas.openxmlformats.org/officeDocument/2006/customXml" ds:itemID="{9787F465-FD9D-4DC4-ABBD-B8D60882D6EE}"/>
</file>

<file path=customXml/itemProps2.xml><?xml version="1.0" encoding="utf-8"?>
<ds:datastoreItem xmlns:ds="http://schemas.openxmlformats.org/officeDocument/2006/customXml" ds:itemID="{C50ABCEC-F173-4F0A-B3C6-0E15961626CC}"/>
</file>

<file path=customXml/itemProps3.xml><?xml version="1.0" encoding="utf-8"?>
<ds:datastoreItem xmlns:ds="http://schemas.openxmlformats.org/officeDocument/2006/customXml" ds:itemID="{A76724D5-02BA-4372-B940-5694EDD11940}"/>
</file>

<file path=docProps/app.xml><?xml version="1.0" encoding="utf-8"?>
<Properties xmlns="http://schemas.openxmlformats.org/officeDocument/2006/extended-properties" xmlns:vt="http://schemas.openxmlformats.org/officeDocument/2006/docPropsVTypes">
  <Template>Normal</Template>
  <TotalTime>0</TotalTime>
  <Pages>6</Pages>
  <Words>2197</Words>
  <Characters>12525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Nenad Antonijević</dc:creator>
  <cp:keywords/>
  <dc:description/>
  <cp:lastModifiedBy>Ljiljana Krejović</cp:lastModifiedBy>
  <cp:revision>2</cp:revision>
  <dcterms:created xsi:type="dcterms:W3CDTF">2025-11-04T10:19:00Z</dcterms:created>
  <dcterms:modified xsi:type="dcterms:W3CDTF">2025-11-04T10:19:00Z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6892964a,4301fc0b,2f3c1aa0</vt:lpwstr>
  </property>
  <property fmtid="{D5CDD505-2E9C-101B-9397-08002B2CF9AE}" pid="3" name="ClassificationContentMarkingFooterFontProps">
    <vt:lpwstr>#000000,10,Calibri</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2025-10-22T21:27:33Z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0aac5dfa-7e41-4865-a9a8-3a346648a36a</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ContentTypeId">
    <vt:lpwstr>0x01010059E008727CEB0846AA7FA452435DCA6B</vt:lpwstr>
  </property>
</Properties>
</file>